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A3FE" w14:textId="77777777" w:rsidR="00FB6AD3" w:rsidRPr="002D475F" w:rsidRDefault="00FB6AD3" w:rsidP="009D0E3A">
      <w:pPr>
        <w:rPr>
          <w:color w:val="000000" w:themeColor="text1"/>
        </w:rPr>
      </w:pPr>
    </w:p>
    <w:p w14:paraId="3C141A25" w14:textId="77777777" w:rsidR="00FB6AD3" w:rsidRPr="002D475F" w:rsidRDefault="00FB6AD3">
      <w:pPr>
        <w:rPr>
          <w:color w:val="000000" w:themeColor="text1"/>
        </w:rPr>
      </w:pPr>
    </w:p>
    <w:p w14:paraId="6A3BD33B" w14:textId="77777777" w:rsidR="00FB6AD3" w:rsidRPr="002D475F" w:rsidRDefault="00FB6AD3">
      <w:pPr>
        <w:rPr>
          <w:color w:val="000000" w:themeColor="text1"/>
        </w:rPr>
      </w:pPr>
    </w:p>
    <w:p w14:paraId="14237DD1" w14:textId="77777777" w:rsidR="00FB6AD3" w:rsidRPr="002D475F" w:rsidRDefault="00FB6AD3">
      <w:pPr>
        <w:rPr>
          <w:color w:val="000000" w:themeColor="text1"/>
        </w:rPr>
      </w:pPr>
    </w:p>
    <w:p w14:paraId="309E664F" w14:textId="77777777" w:rsidR="00FB6AD3" w:rsidRPr="002D475F" w:rsidRDefault="00FB6AD3">
      <w:pPr>
        <w:rPr>
          <w:color w:val="000000" w:themeColor="text1"/>
        </w:rPr>
      </w:pPr>
    </w:p>
    <w:p w14:paraId="47C7C50F" w14:textId="77777777" w:rsidR="00FB6AD3" w:rsidRPr="002D475F" w:rsidRDefault="00FB6AD3">
      <w:pPr>
        <w:rPr>
          <w:color w:val="000000" w:themeColor="text1"/>
        </w:rPr>
      </w:pPr>
    </w:p>
    <w:p w14:paraId="55DF9A8D" w14:textId="77777777" w:rsidR="00FB6AD3" w:rsidRPr="002D475F" w:rsidRDefault="00FB6AD3">
      <w:pPr>
        <w:rPr>
          <w:color w:val="000000" w:themeColor="text1"/>
        </w:rPr>
      </w:pPr>
    </w:p>
    <w:p w14:paraId="7E3905B6" w14:textId="77777777" w:rsidR="00FB6AD3" w:rsidRPr="002D475F" w:rsidRDefault="00FB6AD3">
      <w:pPr>
        <w:rPr>
          <w:color w:val="000000" w:themeColor="text1"/>
        </w:rPr>
      </w:pPr>
    </w:p>
    <w:p w14:paraId="6C9D05EF" w14:textId="77777777" w:rsidR="00FB6AD3" w:rsidRPr="002D475F" w:rsidRDefault="00FB6AD3">
      <w:pPr>
        <w:rPr>
          <w:color w:val="000000" w:themeColor="text1"/>
        </w:rPr>
      </w:pPr>
    </w:p>
    <w:p w14:paraId="5EF9948A" w14:textId="77777777" w:rsidR="00FB6AD3" w:rsidRPr="002D475F" w:rsidRDefault="00FB6AD3">
      <w:pPr>
        <w:rPr>
          <w:color w:val="000000" w:themeColor="text1"/>
        </w:rPr>
      </w:pPr>
    </w:p>
    <w:p w14:paraId="27C44F92" w14:textId="77777777" w:rsidR="00FB6AD3" w:rsidRPr="002D475F" w:rsidRDefault="00FB6AD3">
      <w:pPr>
        <w:rPr>
          <w:color w:val="000000" w:themeColor="text1"/>
        </w:rPr>
      </w:pPr>
    </w:p>
    <w:p w14:paraId="312D5AEC" w14:textId="77777777" w:rsidR="00FB6AD3" w:rsidRPr="002D475F" w:rsidRDefault="00FB6AD3">
      <w:pPr>
        <w:rPr>
          <w:color w:val="000000" w:themeColor="text1"/>
        </w:rPr>
      </w:pPr>
    </w:p>
    <w:p w14:paraId="3405E321" w14:textId="77777777" w:rsidR="00FB6AD3" w:rsidRPr="002D475F" w:rsidRDefault="00FB6AD3">
      <w:pPr>
        <w:rPr>
          <w:color w:val="000000" w:themeColor="text1"/>
        </w:rPr>
      </w:pPr>
    </w:p>
    <w:p w14:paraId="60E74932" w14:textId="77777777" w:rsidR="00FB6AD3" w:rsidRPr="002D475F" w:rsidRDefault="00FB6AD3">
      <w:pPr>
        <w:rPr>
          <w:color w:val="000000" w:themeColor="text1"/>
        </w:rPr>
      </w:pPr>
    </w:p>
    <w:p w14:paraId="23EFE5B2" w14:textId="77777777" w:rsidR="00FB6AD3" w:rsidRPr="002D475F" w:rsidRDefault="00FB6AD3">
      <w:pPr>
        <w:rPr>
          <w:color w:val="000000" w:themeColor="text1"/>
        </w:rPr>
      </w:pPr>
    </w:p>
    <w:p w14:paraId="454BB209" w14:textId="77777777" w:rsidR="00FB6AD3" w:rsidRPr="002D475F" w:rsidRDefault="00FB6AD3">
      <w:pPr>
        <w:rPr>
          <w:color w:val="000000" w:themeColor="text1"/>
        </w:rPr>
      </w:pPr>
    </w:p>
    <w:p w14:paraId="03F9CAFB" w14:textId="77777777" w:rsidR="00FB6AD3" w:rsidRPr="002D475F" w:rsidRDefault="00FB6AD3">
      <w:pPr>
        <w:rPr>
          <w:color w:val="000000" w:themeColor="text1"/>
        </w:rPr>
      </w:pPr>
    </w:p>
    <w:p w14:paraId="20ECAC25" w14:textId="77777777" w:rsidR="00FB6AD3" w:rsidRPr="002D475F" w:rsidRDefault="00FB6AD3">
      <w:pPr>
        <w:rPr>
          <w:color w:val="000000" w:themeColor="text1"/>
        </w:rPr>
      </w:pPr>
    </w:p>
    <w:p w14:paraId="3294BA52" w14:textId="77777777" w:rsidR="00FB6AD3" w:rsidRPr="002D475F" w:rsidRDefault="00FB6AD3">
      <w:pPr>
        <w:rPr>
          <w:color w:val="000000" w:themeColor="text1"/>
        </w:rPr>
      </w:pPr>
    </w:p>
    <w:p w14:paraId="0EBC9C15" w14:textId="77777777" w:rsidR="00FB6AD3" w:rsidRPr="002D475F" w:rsidRDefault="00FB6AD3">
      <w:pPr>
        <w:rPr>
          <w:color w:val="000000" w:themeColor="text1"/>
        </w:rPr>
      </w:pPr>
    </w:p>
    <w:p w14:paraId="74BC7F42" w14:textId="77777777" w:rsidR="00FB6AD3" w:rsidRPr="002D475F" w:rsidRDefault="00FB6AD3">
      <w:pPr>
        <w:rPr>
          <w:color w:val="000000" w:themeColor="text1"/>
        </w:rPr>
      </w:pPr>
    </w:p>
    <w:p w14:paraId="7E6AF890" w14:textId="77777777" w:rsidR="00FB6AD3" w:rsidRPr="002D475F" w:rsidRDefault="00FB6AD3">
      <w:pPr>
        <w:rPr>
          <w:color w:val="000000" w:themeColor="text1"/>
        </w:rPr>
      </w:pPr>
    </w:p>
    <w:p w14:paraId="68CEBA99" w14:textId="77777777" w:rsidR="00FB6AD3" w:rsidRPr="002D475F" w:rsidRDefault="00FB6AD3">
      <w:pPr>
        <w:rPr>
          <w:color w:val="000000" w:themeColor="text1"/>
        </w:rPr>
      </w:pPr>
    </w:p>
    <w:p w14:paraId="5DD97D63" w14:textId="77777777" w:rsidR="00FB6AD3" w:rsidRPr="002D475F" w:rsidRDefault="00FB6AD3">
      <w:pPr>
        <w:rPr>
          <w:color w:val="000000" w:themeColor="text1"/>
        </w:rPr>
      </w:pPr>
    </w:p>
    <w:p w14:paraId="7BAC17D4" w14:textId="77777777" w:rsidR="00FB6AD3" w:rsidRPr="002D475F" w:rsidRDefault="00FB6AD3">
      <w:pPr>
        <w:rPr>
          <w:color w:val="000000" w:themeColor="text1"/>
        </w:rPr>
      </w:pPr>
    </w:p>
    <w:p w14:paraId="141B0A31" w14:textId="77777777" w:rsidR="00FB6AD3" w:rsidRPr="002D475F" w:rsidRDefault="00FB6AD3">
      <w:pPr>
        <w:rPr>
          <w:color w:val="000000" w:themeColor="text1"/>
        </w:rPr>
      </w:pPr>
    </w:p>
    <w:p w14:paraId="6C62BC1C" w14:textId="77777777" w:rsidR="00FB6AD3" w:rsidRPr="002D475F" w:rsidRDefault="00FB6AD3">
      <w:pPr>
        <w:rPr>
          <w:color w:val="000000" w:themeColor="text1"/>
        </w:rPr>
      </w:pPr>
    </w:p>
    <w:p w14:paraId="22D774DC" w14:textId="77777777" w:rsidR="00FB6AD3" w:rsidRPr="002D475F" w:rsidRDefault="00FB6AD3">
      <w:pPr>
        <w:rPr>
          <w:color w:val="000000" w:themeColor="text1"/>
        </w:rPr>
      </w:pPr>
    </w:p>
    <w:p w14:paraId="3EAAEAF9" w14:textId="77777777" w:rsidR="00FB6AD3" w:rsidRPr="002D475F" w:rsidRDefault="00FB6AD3">
      <w:pPr>
        <w:rPr>
          <w:color w:val="000000" w:themeColor="text1"/>
        </w:rPr>
      </w:pPr>
    </w:p>
    <w:p w14:paraId="3E051E23" w14:textId="77777777" w:rsidR="00FB6AD3" w:rsidRPr="002D475F" w:rsidRDefault="00FB6AD3">
      <w:pPr>
        <w:rPr>
          <w:color w:val="000000" w:themeColor="text1"/>
        </w:rPr>
      </w:pPr>
    </w:p>
    <w:p w14:paraId="6561E9B9" w14:textId="77777777" w:rsidR="00FB6AD3" w:rsidRPr="002D475F" w:rsidRDefault="00FB6AD3">
      <w:pPr>
        <w:rPr>
          <w:color w:val="000000" w:themeColor="text1"/>
        </w:rPr>
      </w:pPr>
    </w:p>
    <w:p w14:paraId="78504335" w14:textId="77777777" w:rsidR="00FB6AD3" w:rsidRPr="002D475F" w:rsidRDefault="00FB6AD3">
      <w:pPr>
        <w:rPr>
          <w:color w:val="000000" w:themeColor="text1"/>
        </w:rPr>
      </w:pPr>
    </w:p>
    <w:p w14:paraId="3A2F42C3" w14:textId="77777777" w:rsidR="00FB6AD3" w:rsidRPr="002D475F" w:rsidRDefault="00FB6AD3">
      <w:pPr>
        <w:rPr>
          <w:color w:val="000000" w:themeColor="text1"/>
        </w:rPr>
      </w:pPr>
    </w:p>
    <w:p w14:paraId="42210C14" w14:textId="77777777" w:rsidR="00FB6AD3" w:rsidRPr="002D475F" w:rsidRDefault="00FB6AD3">
      <w:pPr>
        <w:rPr>
          <w:color w:val="000000" w:themeColor="text1"/>
        </w:rPr>
      </w:pPr>
    </w:p>
    <w:p w14:paraId="08D941EC" w14:textId="77777777" w:rsidR="00FB6AD3" w:rsidRPr="002D475F" w:rsidRDefault="00FB6AD3">
      <w:pPr>
        <w:rPr>
          <w:rFonts w:cs="Arial"/>
          <w:color w:val="000000" w:themeColor="text1"/>
        </w:rPr>
      </w:pPr>
    </w:p>
    <w:p w14:paraId="11C2A85E" w14:textId="77777777" w:rsidR="00FB6AD3" w:rsidRPr="002D475F" w:rsidRDefault="00FB6AD3">
      <w:pPr>
        <w:rPr>
          <w:rFonts w:cs="Arial"/>
          <w:color w:val="000000" w:themeColor="text1"/>
        </w:rPr>
      </w:pPr>
    </w:p>
    <w:p w14:paraId="73C1E960" w14:textId="77777777" w:rsidR="00FB6AD3" w:rsidRPr="002D475F" w:rsidRDefault="00FB6AD3">
      <w:pPr>
        <w:rPr>
          <w:rFonts w:cs="Arial"/>
          <w:color w:val="000000" w:themeColor="text1"/>
        </w:rPr>
      </w:pPr>
    </w:p>
    <w:p w14:paraId="7122EFCC" w14:textId="77777777" w:rsidR="00FB6AD3" w:rsidRPr="002D475F" w:rsidRDefault="00FB6AD3">
      <w:pPr>
        <w:rPr>
          <w:rFonts w:cs="Arial"/>
          <w:color w:val="000000" w:themeColor="text1"/>
        </w:rPr>
      </w:pPr>
    </w:p>
    <w:p w14:paraId="645662E9" w14:textId="77777777" w:rsidR="00FB6AD3" w:rsidRPr="002D475F" w:rsidRDefault="00FB6AD3">
      <w:pPr>
        <w:rPr>
          <w:rFonts w:cs="Arial"/>
          <w:color w:val="000000" w:themeColor="text1"/>
        </w:rPr>
      </w:pPr>
    </w:p>
    <w:p w14:paraId="7317F149" w14:textId="77777777" w:rsidR="003D6CDD" w:rsidRPr="00CE4525" w:rsidRDefault="003D6CDD" w:rsidP="003D6CDD">
      <w:pPr>
        <w:rPr>
          <w:rFonts w:cs="Arial"/>
          <w:sz w:val="24"/>
        </w:rPr>
      </w:pPr>
    </w:p>
    <w:p w14:paraId="7890855D" w14:textId="77777777" w:rsidR="003D6CDD" w:rsidRPr="00CE4525" w:rsidRDefault="003D6CDD" w:rsidP="003D6CDD">
      <w:pPr>
        <w:rPr>
          <w:rFonts w:cs="Arial"/>
          <w:sz w:val="24"/>
        </w:rPr>
      </w:pPr>
      <w:r w:rsidRPr="00CE4525">
        <w:rPr>
          <w:rFonts w:cs="Arial"/>
          <w:sz w:val="24"/>
        </w:rPr>
        <w:t>This guide is maintained by CAMRA’s Conference Procedures Committee (CPC) and advises members on standing for election to CPC.</w:t>
      </w:r>
    </w:p>
    <w:p w14:paraId="5B5926C3" w14:textId="77777777" w:rsidR="003D6CDD" w:rsidRPr="00CE4525" w:rsidRDefault="003D6CDD" w:rsidP="003D6CDD">
      <w:pPr>
        <w:rPr>
          <w:rFonts w:cs="Arial"/>
          <w:sz w:val="24"/>
        </w:rPr>
      </w:pPr>
    </w:p>
    <w:p w14:paraId="0630E8ED" w14:textId="17B637E6" w:rsidR="003D6CDD" w:rsidRPr="00CE4525" w:rsidRDefault="003D6CDD" w:rsidP="003D6CDD">
      <w:pPr>
        <w:rPr>
          <w:rFonts w:cs="Arial"/>
          <w:sz w:val="24"/>
        </w:rPr>
      </w:pPr>
      <w:r w:rsidRPr="00CE4525">
        <w:rPr>
          <w:rFonts w:cs="Arial"/>
          <w:sz w:val="24"/>
        </w:rPr>
        <w:t xml:space="preserve">More information on CPC, including meeting minutes, contact details, and updates on the current Conference cycle </w:t>
      </w:r>
      <w:r>
        <w:rPr>
          <w:rFonts w:cs="Arial"/>
          <w:sz w:val="24"/>
        </w:rPr>
        <w:t>is here:</w:t>
      </w:r>
      <w:r w:rsidRPr="00CE4525">
        <w:rPr>
          <w:rFonts w:cs="Arial"/>
          <w:sz w:val="24"/>
        </w:rPr>
        <w:t xml:space="preserve"> </w:t>
      </w:r>
      <w:hyperlink r:id="rId11" w:history="1">
        <w:r w:rsidR="00FC66C1" w:rsidRPr="00DE67B7">
          <w:rPr>
            <w:rStyle w:val="Hyperlink"/>
            <w:rFonts w:cs="Arial"/>
            <w:sz w:val="24"/>
          </w:rPr>
          <w:t>camra.org.uk/cpc</w:t>
        </w:r>
      </w:hyperlink>
      <w:r w:rsidR="00FC66C1">
        <w:rPr>
          <w:rFonts w:cs="Arial"/>
          <w:sz w:val="24"/>
        </w:rPr>
        <w:t xml:space="preserve"> </w:t>
      </w:r>
    </w:p>
    <w:p w14:paraId="1D6476A9" w14:textId="77777777" w:rsidR="003D6CDD" w:rsidRPr="00CE4525" w:rsidRDefault="003D6CDD" w:rsidP="003D6CDD">
      <w:pPr>
        <w:rPr>
          <w:rFonts w:cs="Arial"/>
          <w:sz w:val="24"/>
        </w:rPr>
      </w:pPr>
    </w:p>
    <w:p w14:paraId="3228EB77" w14:textId="448B35C4" w:rsidR="003D6CDD" w:rsidRPr="00CE4525" w:rsidRDefault="003D6CDD" w:rsidP="533DD548">
      <w:pPr>
        <w:rPr>
          <w:rFonts w:cs="Arial"/>
          <w:sz w:val="24"/>
        </w:rPr>
      </w:pPr>
      <w:r w:rsidRPr="533DD548">
        <w:rPr>
          <w:rFonts w:cs="Arial"/>
          <w:sz w:val="24"/>
        </w:rPr>
        <w:t xml:space="preserve">Other volunteering opportunities in the Campaign are on the website at </w:t>
      </w:r>
      <w:hyperlink r:id="rId12" w:history="1">
        <w:r w:rsidR="00FC66C1" w:rsidRPr="00DE67B7">
          <w:rPr>
            <w:rStyle w:val="Hyperlink"/>
            <w:rFonts w:cs="Arial"/>
            <w:sz w:val="24"/>
          </w:rPr>
          <w:t>camra.org.uk/volunteer</w:t>
        </w:r>
      </w:hyperlink>
      <w:r w:rsidR="00FC66C1">
        <w:rPr>
          <w:rFonts w:cs="Arial"/>
          <w:sz w:val="24"/>
        </w:rPr>
        <w:t xml:space="preserve"> </w:t>
      </w:r>
    </w:p>
    <w:p w14:paraId="66DE054D" w14:textId="77777777" w:rsidR="003D6CDD" w:rsidRPr="00CE4525" w:rsidRDefault="003D6CDD" w:rsidP="003D6CDD">
      <w:pPr>
        <w:rPr>
          <w:rFonts w:cs="Arial"/>
          <w:b/>
          <w:bCs/>
          <w:sz w:val="24"/>
        </w:rPr>
      </w:pPr>
    </w:p>
    <w:p w14:paraId="6E7E4957" w14:textId="77777777" w:rsidR="003D6CDD" w:rsidRPr="00CE4525" w:rsidRDefault="003D6CDD" w:rsidP="003D6CDD">
      <w:pPr>
        <w:rPr>
          <w:rFonts w:cs="Arial"/>
          <w:b/>
          <w:bCs/>
          <w:sz w:val="24"/>
        </w:rPr>
      </w:pPr>
    </w:p>
    <w:p w14:paraId="7DD07DCC" w14:textId="77777777" w:rsidR="003D6CDD" w:rsidRPr="00CE4525" w:rsidRDefault="003D6CDD" w:rsidP="003D6CDD">
      <w:pPr>
        <w:rPr>
          <w:rFonts w:cs="Arial"/>
          <w:b/>
          <w:bCs/>
          <w:sz w:val="24"/>
        </w:rPr>
      </w:pPr>
      <w:r w:rsidRPr="00CE4525">
        <w:rPr>
          <w:rFonts w:cs="Arial"/>
          <w:b/>
          <w:bCs/>
          <w:sz w:val="24"/>
        </w:rPr>
        <w:t>Contents</w:t>
      </w:r>
    </w:p>
    <w:p w14:paraId="4276EA3A" w14:textId="77777777" w:rsidR="003D6CDD" w:rsidRPr="00CE4525" w:rsidRDefault="003D6CDD" w:rsidP="003D6CDD">
      <w:pPr>
        <w:rPr>
          <w:rFonts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0"/>
        <w:gridCol w:w="350"/>
      </w:tblGrid>
      <w:tr w:rsidR="003D6CDD" w:rsidRPr="00CE4525" w14:paraId="78159FD2" w14:textId="77777777" w:rsidTr="00C25D03">
        <w:tc>
          <w:tcPr>
            <w:tcW w:w="8188" w:type="dxa"/>
          </w:tcPr>
          <w:p w14:paraId="67049B4B" w14:textId="77777777" w:rsidR="003D6CDD" w:rsidRPr="00CE4525" w:rsidRDefault="003D6CDD" w:rsidP="00C25D03">
            <w:pPr>
              <w:rPr>
                <w:rFonts w:cs="Arial"/>
                <w:sz w:val="24"/>
              </w:rPr>
            </w:pPr>
            <w:r w:rsidRPr="00CE4525">
              <w:rPr>
                <w:rFonts w:cs="Arial"/>
                <w:sz w:val="24"/>
              </w:rPr>
              <w:t>1. General information on standing for election to CPC</w:t>
            </w:r>
          </w:p>
        </w:tc>
        <w:tc>
          <w:tcPr>
            <w:tcW w:w="328" w:type="dxa"/>
          </w:tcPr>
          <w:p w14:paraId="36C67F7D" w14:textId="77777777" w:rsidR="003D6CDD" w:rsidRPr="00CE4525" w:rsidRDefault="003D6CDD" w:rsidP="00C25D03">
            <w:pPr>
              <w:jc w:val="right"/>
              <w:rPr>
                <w:rFonts w:cs="Arial"/>
                <w:b/>
                <w:bCs/>
                <w:sz w:val="24"/>
              </w:rPr>
            </w:pPr>
            <w:r w:rsidRPr="00CE4525">
              <w:rPr>
                <w:rFonts w:cs="Arial"/>
                <w:b/>
                <w:bCs/>
                <w:sz w:val="24"/>
              </w:rPr>
              <w:t>1</w:t>
            </w:r>
          </w:p>
        </w:tc>
      </w:tr>
      <w:tr w:rsidR="003D6CDD" w:rsidRPr="00CE4525" w14:paraId="501DB2D3" w14:textId="77777777" w:rsidTr="00C25D03">
        <w:tc>
          <w:tcPr>
            <w:tcW w:w="8188" w:type="dxa"/>
          </w:tcPr>
          <w:p w14:paraId="70A12B14" w14:textId="77777777" w:rsidR="003D6CDD" w:rsidRPr="00CE4525" w:rsidRDefault="003D6CDD" w:rsidP="00C25D03">
            <w:pPr>
              <w:pStyle w:val="Default"/>
            </w:pPr>
            <w:r w:rsidRPr="00CE4525">
              <w:t xml:space="preserve">2. About CPC </w:t>
            </w:r>
          </w:p>
        </w:tc>
        <w:tc>
          <w:tcPr>
            <w:tcW w:w="328" w:type="dxa"/>
          </w:tcPr>
          <w:p w14:paraId="71FE9EC4" w14:textId="77777777" w:rsidR="003D6CDD" w:rsidRPr="00CE4525" w:rsidRDefault="003D6CDD" w:rsidP="00C25D03">
            <w:pPr>
              <w:jc w:val="right"/>
              <w:rPr>
                <w:rFonts w:cs="Arial"/>
                <w:b/>
                <w:bCs/>
                <w:sz w:val="24"/>
              </w:rPr>
            </w:pPr>
            <w:r w:rsidRPr="00CE4525">
              <w:rPr>
                <w:rFonts w:cs="Arial"/>
                <w:b/>
                <w:bCs/>
                <w:sz w:val="24"/>
              </w:rPr>
              <w:t>2</w:t>
            </w:r>
          </w:p>
        </w:tc>
      </w:tr>
      <w:tr w:rsidR="003D6CDD" w:rsidRPr="00CE4525" w14:paraId="7A0C0E3C" w14:textId="77777777" w:rsidTr="00C25D03">
        <w:tc>
          <w:tcPr>
            <w:tcW w:w="8188" w:type="dxa"/>
          </w:tcPr>
          <w:p w14:paraId="1E62189A" w14:textId="77777777" w:rsidR="003D6CDD" w:rsidRPr="00CE4525" w:rsidRDefault="003D6CDD" w:rsidP="00C25D03">
            <w:pPr>
              <w:pStyle w:val="Default"/>
            </w:pPr>
            <w:r w:rsidRPr="00CE4525">
              <w:t>3. How to submit nominations</w:t>
            </w:r>
          </w:p>
        </w:tc>
        <w:tc>
          <w:tcPr>
            <w:tcW w:w="328" w:type="dxa"/>
          </w:tcPr>
          <w:p w14:paraId="34569E84" w14:textId="77777777" w:rsidR="003D6CDD" w:rsidRPr="00CE4525" w:rsidRDefault="003D6CDD" w:rsidP="00C25D03">
            <w:pPr>
              <w:jc w:val="right"/>
              <w:rPr>
                <w:rFonts w:cs="Arial"/>
                <w:b/>
                <w:bCs/>
                <w:sz w:val="24"/>
              </w:rPr>
            </w:pPr>
            <w:r w:rsidRPr="00CE4525">
              <w:rPr>
                <w:rFonts w:cs="Arial"/>
                <w:b/>
                <w:bCs/>
                <w:sz w:val="24"/>
              </w:rPr>
              <w:t>2</w:t>
            </w:r>
          </w:p>
        </w:tc>
      </w:tr>
      <w:tr w:rsidR="003D6CDD" w:rsidRPr="00CE4525" w14:paraId="2A73EC01" w14:textId="77777777" w:rsidTr="00C25D03">
        <w:tc>
          <w:tcPr>
            <w:tcW w:w="8188" w:type="dxa"/>
          </w:tcPr>
          <w:p w14:paraId="3B8AFD4C" w14:textId="77777777" w:rsidR="003D6CDD" w:rsidRPr="00CE4525" w:rsidRDefault="003D6CDD" w:rsidP="00C25D03">
            <w:pPr>
              <w:rPr>
                <w:rFonts w:cs="Arial"/>
                <w:sz w:val="24"/>
              </w:rPr>
            </w:pPr>
            <w:r w:rsidRPr="00CE4525">
              <w:rPr>
                <w:rFonts w:cs="Arial"/>
                <w:sz w:val="24"/>
              </w:rPr>
              <w:t>4. Election process and hustings</w:t>
            </w:r>
          </w:p>
        </w:tc>
        <w:tc>
          <w:tcPr>
            <w:tcW w:w="328" w:type="dxa"/>
          </w:tcPr>
          <w:p w14:paraId="5E241CDB" w14:textId="77777777" w:rsidR="003D6CDD" w:rsidRPr="00CE4525" w:rsidRDefault="003D6CDD" w:rsidP="00C25D03">
            <w:pPr>
              <w:jc w:val="right"/>
              <w:rPr>
                <w:rFonts w:cs="Arial"/>
                <w:b/>
                <w:bCs/>
                <w:sz w:val="24"/>
              </w:rPr>
            </w:pPr>
            <w:r w:rsidRPr="00CE4525">
              <w:rPr>
                <w:rFonts w:cs="Arial"/>
                <w:b/>
                <w:bCs/>
                <w:sz w:val="24"/>
              </w:rPr>
              <w:t>2</w:t>
            </w:r>
          </w:p>
        </w:tc>
      </w:tr>
      <w:tr w:rsidR="003D6CDD" w:rsidRPr="00CE4525" w14:paraId="06C4485B" w14:textId="77777777" w:rsidTr="00C25D03">
        <w:trPr>
          <w:trHeight w:val="229"/>
        </w:trPr>
        <w:tc>
          <w:tcPr>
            <w:tcW w:w="8188" w:type="dxa"/>
          </w:tcPr>
          <w:p w14:paraId="3C31B22A" w14:textId="77777777" w:rsidR="003D6CDD" w:rsidRPr="00CE4525" w:rsidRDefault="003D6CDD" w:rsidP="00C25D03">
            <w:pPr>
              <w:spacing w:after="200"/>
              <w:rPr>
                <w:rFonts w:cs="Arial"/>
                <w:sz w:val="24"/>
              </w:rPr>
            </w:pPr>
            <w:r w:rsidRPr="00CE4525">
              <w:rPr>
                <w:rFonts w:cs="Arial"/>
                <w:sz w:val="24"/>
              </w:rPr>
              <w:t xml:space="preserve">5. CPC Electioneering Guidance </w:t>
            </w:r>
          </w:p>
        </w:tc>
        <w:tc>
          <w:tcPr>
            <w:tcW w:w="328" w:type="dxa"/>
          </w:tcPr>
          <w:p w14:paraId="598CB9E4" w14:textId="77777777" w:rsidR="003D6CDD" w:rsidRPr="00CE4525" w:rsidRDefault="003D6CDD" w:rsidP="00C25D03">
            <w:pPr>
              <w:jc w:val="right"/>
              <w:rPr>
                <w:rFonts w:cs="Arial"/>
                <w:b/>
                <w:bCs/>
                <w:sz w:val="24"/>
              </w:rPr>
            </w:pPr>
            <w:r w:rsidRPr="00CE4525">
              <w:rPr>
                <w:rFonts w:cs="Arial"/>
                <w:b/>
                <w:bCs/>
                <w:sz w:val="24"/>
              </w:rPr>
              <w:t>3</w:t>
            </w:r>
          </w:p>
        </w:tc>
      </w:tr>
      <w:tr w:rsidR="003D6CDD" w:rsidRPr="00CE4525" w14:paraId="576E5BAE" w14:textId="77777777" w:rsidTr="00C25D03">
        <w:tc>
          <w:tcPr>
            <w:tcW w:w="8188" w:type="dxa"/>
          </w:tcPr>
          <w:p w14:paraId="33188D72" w14:textId="77777777" w:rsidR="003D6CDD" w:rsidRPr="00CE4525" w:rsidRDefault="003D6CDD" w:rsidP="00C25D03">
            <w:pPr>
              <w:ind w:left="720"/>
              <w:rPr>
                <w:rFonts w:cs="Arial"/>
                <w:sz w:val="24"/>
              </w:rPr>
            </w:pPr>
            <w:r w:rsidRPr="00CE4525">
              <w:rPr>
                <w:rFonts w:cs="Arial"/>
                <w:sz w:val="24"/>
              </w:rPr>
              <w:t>5.1 Introduction</w:t>
            </w:r>
          </w:p>
        </w:tc>
        <w:tc>
          <w:tcPr>
            <w:tcW w:w="328" w:type="dxa"/>
          </w:tcPr>
          <w:p w14:paraId="4FF725B4" w14:textId="77777777" w:rsidR="003D6CDD" w:rsidRPr="00CE4525" w:rsidRDefault="003D6CDD" w:rsidP="00C25D03">
            <w:pPr>
              <w:jc w:val="right"/>
              <w:rPr>
                <w:rFonts w:cs="Arial"/>
                <w:b/>
                <w:bCs/>
                <w:sz w:val="24"/>
              </w:rPr>
            </w:pPr>
            <w:r w:rsidRPr="00CE4525">
              <w:rPr>
                <w:rFonts w:cs="Arial"/>
                <w:b/>
                <w:bCs/>
                <w:sz w:val="24"/>
              </w:rPr>
              <w:t>3</w:t>
            </w:r>
          </w:p>
        </w:tc>
      </w:tr>
      <w:tr w:rsidR="003D6CDD" w:rsidRPr="00CE4525" w14:paraId="3991B838" w14:textId="77777777" w:rsidTr="00C25D03">
        <w:tc>
          <w:tcPr>
            <w:tcW w:w="8188" w:type="dxa"/>
          </w:tcPr>
          <w:p w14:paraId="3FC014A0" w14:textId="77777777" w:rsidR="003D6CDD" w:rsidRPr="00CE4525" w:rsidRDefault="003D6CDD" w:rsidP="00C25D03">
            <w:pPr>
              <w:ind w:left="720"/>
              <w:rPr>
                <w:rFonts w:cs="Arial"/>
                <w:sz w:val="24"/>
              </w:rPr>
            </w:pPr>
            <w:r w:rsidRPr="00CE4525">
              <w:rPr>
                <w:rFonts w:cs="Arial"/>
                <w:sz w:val="24"/>
              </w:rPr>
              <w:t>5.2 Examples of what activity is permitted during the election period</w:t>
            </w:r>
          </w:p>
        </w:tc>
        <w:tc>
          <w:tcPr>
            <w:tcW w:w="328" w:type="dxa"/>
          </w:tcPr>
          <w:p w14:paraId="46E425FA" w14:textId="77777777" w:rsidR="003D6CDD" w:rsidRPr="00CE4525" w:rsidRDefault="003D6CDD" w:rsidP="00C25D03">
            <w:pPr>
              <w:jc w:val="right"/>
              <w:rPr>
                <w:rFonts w:cs="Arial"/>
                <w:b/>
                <w:bCs/>
                <w:sz w:val="24"/>
              </w:rPr>
            </w:pPr>
            <w:r w:rsidRPr="00CE4525">
              <w:rPr>
                <w:rFonts w:cs="Arial"/>
                <w:b/>
                <w:bCs/>
                <w:sz w:val="24"/>
              </w:rPr>
              <w:t>3</w:t>
            </w:r>
          </w:p>
        </w:tc>
      </w:tr>
      <w:tr w:rsidR="003D6CDD" w:rsidRPr="00CE4525" w14:paraId="400D925A" w14:textId="77777777" w:rsidTr="00C25D03">
        <w:tc>
          <w:tcPr>
            <w:tcW w:w="8188" w:type="dxa"/>
          </w:tcPr>
          <w:p w14:paraId="2655125D" w14:textId="77777777" w:rsidR="003D6CDD" w:rsidRPr="00CE4525" w:rsidRDefault="003D6CDD" w:rsidP="00C25D03">
            <w:pPr>
              <w:spacing w:after="200"/>
              <w:ind w:left="720"/>
              <w:rPr>
                <w:rFonts w:cs="Arial"/>
                <w:color w:val="222222"/>
                <w:sz w:val="24"/>
              </w:rPr>
            </w:pPr>
            <w:r w:rsidRPr="00CE4525">
              <w:rPr>
                <w:rFonts w:cs="Arial"/>
                <w:color w:val="222222"/>
                <w:sz w:val="24"/>
              </w:rPr>
              <w:t xml:space="preserve">5.3 Examples of what activity is not permitted during the election period </w:t>
            </w:r>
          </w:p>
        </w:tc>
        <w:tc>
          <w:tcPr>
            <w:tcW w:w="328" w:type="dxa"/>
          </w:tcPr>
          <w:p w14:paraId="28AE4158" w14:textId="77777777" w:rsidR="003D6CDD" w:rsidRPr="00CE4525" w:rsidRDefault="003D6CDD" w:rsidP="00C25D03">
            <w:pPr>
              <w:jc w:val="right"/>
              <w:rPr>
                <w:rFonts w:cs="Arial"/>
                <w:b/>
                <w:bCs/>
                <w:sz w:val="24"/>
              </w:rPr>
            </w:pPr>
            <w:r>
              <w:rPr>
                <w:rFonts w:cs="Arial"/>
                <w:b/>
                <w:bCs/>
                <w:sz w:val="24"/>
              </w:rPr>
              <w:t>4</w:t>
            </w:r>
          </w:p>
        </w:tc>
      </w:tr>
      <w:tr w:rsidR="003D6CDD" w:rsidRPr="00CE4525" w14:paraId="6CFEAE49" w14:textId="77777777" w:rsidTr="00C25D03">
        <w:tc>
          <w:tcPr>
            <w:tcW w:w="8188" w:type="dxa"/>
          </w:tcPr>
          <w:p w14:paraId="63B4682D" w14:textId="77777777" w:rsidR="003D6CDD" w:rsidRPr="00CE4525" w:rsidRDefault="003D6CDD" w:rsidP="00C25D03">
            <w:pPr>
              <w:spacing w:after="200"/>
              <w:rPr>
                <w:rFonts w:cs="Arial"/>
                <w:color w:val="222222"/>
                <w:sz w:val="24"/>
              </w:rPr>
            </w:pPr>
            <w:r w:rsidRPr="00CE4525">
              <w:rPr>
                <w:rFonts w:cs="Arial"/>
                <w:color w:val="222222"/>
                <w:sz w:val="24"/>
              </w:rPr>
              <w:t>6. Reasonable adjustments</w:t>
            </w:r>
          </w:p>
        </w:tc>
        <w:tc>
          <w:tcPr>
            <w:tcW w:w="328" w:type="dxa"/>
          </w:tcPr>
          <w:p w14:paraId="1B0D6C41" w14:textId="77777777" w:rsidR="003D6CDD" w:rsidRPr="00CE4525" w:rsidRDefault="003D6CDD" w:rsidP="00C25D03">
            <w:pPr>
              <w:jc w:val="right"/>
              <w:rPr>
                <w:rFonts w:cs="Arial"/>
                <w:b/>
                <w:bCs/>
                <w:sz w:val="24"/>
              </w:rPr>
            </w:pPr>
            <w:r w:rsidRPr="00CE4525">
              <w:rPr>
                <w:rFonts w:cs="Arial"/>
                <w:b/>
                <w:bCs/>
                <w:sz w:val="24"/>
              </w:rPr>
              <w:t>4</w:t>
            </w:r>
          </w:p>
        </w:tc>
      </w:tr>
      <w:tr w:rsidR="003D6CDD" w:rsidRPr="00CE4525" w14:paraId="61205809" w14:textId="77777777" w:rsidTr="00C25D03">
        <w:tc>
          <w:tcPr>
            <w:tcW w:w="8188" w:type="dxa"/>
          </w:tcPr>
          <w:p w14:paraId="01711AF6" w14:textId="77777777" w:rsidR="003D6CDD" w:rsidRPr="00CE4525" w:rsidRDefault="003D6CDD" w:rsidP="00C25D03">
            <w:pPr>
              <w:spacing w:after="200"/>
              <w:rPr>
                <w:rFonts w:cs="Arial"/>
                <w:color w:val="222222"/>
                <w:sz w:val="24"/>
              </w:rPr>
            </w:pPr>
            <w:r w:rsidRPr="00CE4525">
              <w:rPr>
                <w:rFonts w:cs="Arial"/>
                <w:color w:val="222222"/>
                <w:sz w:val="24"/>
              </w:rPr>
              <w:t>7. Contact</w:t>
            </w:r>
          </w:p>
        </w:tc>
        <w:tc>
          <w:tcPr>
            <w:tcW w:w="328" w:type="dxa"/>
          </w:tcPr>
          <w:p w14:paraId="6B240D55" w14:textId="77777777" w:rsidR="003D6CDD" w:rsidRPr="00CE4525" w:rsidRDefault="003D6CDD" w:rsidP="00C25D03">
            <w:pPr>
              <w:jc w:val="right"/>
              <w:rPr>
                <w:rFonts w:cs="Arial"/>
                <w:b/>
                <w:bCs/>
                <w:sz w:val="24"/>
              </w:rPr>
            </w:pPr>
            <w:r w:rsidRPr="00CE4525">
              <w:rPr>
                <w:rFonts w:cs="Arial"/>
                <w:b/>
                <w:bCs/>
                <w:sz w:val="24"/>
              </w:rPr>
              <w:t>4</w:t>
            </w:r>
          </w:p>
        </w:tc>
      </w:tr>
    </w:tbl>
    <w:p w14:paraId="30DE34B3" w14:textId="77777777" w:rsidR="003D6CDD" w:rsidRPr="00CE4525" w:rsidRDefault="003D6CDD" w:rsidP="003D6CDD">
      <w:pPr>
        <w:rPr>
          <w:rFonts w:cs="Arial"/>
          <w:sz w:val="24"/>
        </w:rPr>
      </w:pPr>
    </w:p>
    <w:p w14:paraId="5798924A" w14:textId="77777777" w:rsidR="003D6CDD" w:rsidRDefault="003D6CDD" w:rsidP="003D6CDD">
      <w:pPr>
        <w:rPr>
          <w:rFonts w:cs="Arial"/>
          <w:sz w:val="24"/>
        </w:rPr>
      </w:pPr>
    </w:p>
    <w:p w14:paraId="133103DE" w14:textId="77777777" w:rsidR="003D6CDD" w:rsidRPr="00CE4525" w:rsidRDefault="003D6CDD" w:rsidP="003D6CDD">
      <w:pPr>
        <w:rPr>
          <w:rFonts w:cs="Arial"/>
          <w:sz w:val="24"/>
        </w:rPr>
      </w:pPr>
    </w:p>
    <w:p w14:paraId="5A6E0D1A" w14:textId="77777777" w:rsidR="003D6CDD" w:rsidRPr="00CE4525" w:rsidRDefault="003D6CDD" w:rsidP="003D6CDD">
      <w:pPr>
        <w:rPr>
          <w:rFonts w:cs="Arial"/>
          <w:sz w:val="24"/>
        </w:rPr>
      </w:pPr>
    </w:p>
    <w:p w14:paraId="4AF973CA" w14:textId="77777777" w:rsidR="003D6CDD" w:rsidRPr="00CE4525" w:rsidRDefault="003D6CDD" w:rsidP="003D6CDD">
      <w:pPr>
        <w:pStyle w:val="ListParagraph"/>
        <w:numPr>
          <w:ilvl w:val="0"/>
          <w:numId w:val="4"/>
        </w:numPr>
        <w:rPr>
          <w:rFonts w:cs="Arial"/>
          <w:b/>
          <w:bCs/>
          <w:sz w:val="24"/>
        </w:rPr>
      </w:pPr>
      <w:r w:rsidRPr="00CE4525">
        <w:rPr>
          <w:rFonts w:cs="Arial"/>
          <w:b/>
          <w:bCs/>
          <w:sz w:val="24"/>
        </w:rPr>
        <w:t>General information on standing for election to CPC</w:t>
      </w:r>
    </w:p>
    <w:p w14:paraId="5EDBE1F3" w14:textId="77777777" w:rsidR="003D6CDD" w:rsidRPr="00CE4525" w:rsidRDefault="003D6CDD" w:rsidP="003D6CDD">
      <w:pPr>
        <w:rPr>
          <w:rFonts w:cs="Arial"/>
          <w:b/>
          <w:bCs/>
          <w:sz w:val="24"/>
        </w:rPr>
      </w:pPr>
    </w:p>
    <w:p w14:paraId="347811C0" w14:textId="77777777" w:rsidR="003D6CDD" w:rsidRPr="00CE4525" w:rsidRDefault="003D6CDD" w:rsidP="003D6CDD">
      <w:pPr>
        <w:pStyle w:val="ListParagraph"/>
        <w:numPr>
          <w:ilvl w:val="0"/>
          <w:numId w:val="1"/>
        </w:numPr>
        <w:rPr>
          <w:rFonts w:cs="Arial"/>
          <w:sz w:val="24"/>
        </w:rPr>
      </w:pPr>
      <w:r w:rsidRPr="00CE4525">
        <w:rPr>
          <w:rFonts w:cs="Arial"/>
          <w:sz w:val="24"/>
        </w:rPr>
        <w:t xml:space="preserve">It is strongly advised that you read the whole of this guidance document before submitting a nomination. </w:t>
      </w:r>
    </w:p>
    <w:p w14:paraId="7D4DD0DB" w14:textId="4CD6BA34" w:rsidR="003D6CDD" w:rsidRPr="00CE4525" w:rsidRDefault="003D6CDD" w:rsidP="533DD548">
      <w:pPr>
        <w:pStyle w:val="ListParagraph"/>
        <w:numPr>
          <w:ilvl w:val="0"/>
          <w:numId w:val="1"/>
        </w:numPr>
        <w:rPr>
          <w:rFonts w:cs="Arial"/>
          <w:sz w:val="24"/>
        </w:rPr>
      </w:pPr>
      <w:r w:rsidRPr="533DD548">
        <w:rPr>
          <w:rFonts w:cs="Arial"/>
          <w:sz w:val="24"/>
        </w:rPr>
        <w:t xml:space="preserve">Deadlines relating to submitting nominations for election will appear on the </w:t>
      </w:r>
      <w:bookmarkStart w:id="0" w:name="_Int_jHNWVvYt"/>
      <w:r w:rsidRPr="533DD548">
        <w:rPr>
          <w:rFonts w:cs="Arial"/>
          <w:sz w:val="24"/>
        </w:rPr>
        <w:t>CAMRA</w:t>
      </w:r>
      <w:bookmarkEnd w:id="0"/>
      <w:r w:rsidRPr="533DD548">
        <w:rPr>
          <w:rFonts w:cs="Arial"/>
          <w:sz w:val="24"/>
        </w:rPr>
        <w:t xml:space="preserve"> website at</w:t>
      </w:r>
      <w:r w:rsidR="47FF52F4" w:rsidRPr="533DD548">
        <w:rPr>
          <w:rFonts w:cs="Arial"/>
          <w:sz w:val="24"/>
        </w:rPr>
        <w:t>:</w:t>
      </w:r>
      <w:r w:rsidRPr="533DD548">
        <w:rPr>
          <w:rFonts w:cs="Arial"/>
          <w:sz w:val="24"/>
        </w:rPr>
        <w:t xml:space="preserve"> </w:t>
      </w:r>
      <w:hyperlink r:id="rId13">
        <w:r w:rsidRPr="533DD548">
          <w:rPr>
            <w:rStyle w:val="Hyperlink"/>
            <w:rFonts w:cs="Arial"/>
            <w:sz w:val="24"/>
          </w:rPr>
          <w:t>members.camra.org.uk/volunteers-area/conference-procedures-committee-cpc/</w:t>
        </w:r>
      </w:hyperlink>
    </w:p>
    <w:p w14:paraId="2D526728" w14:textId="77777777" w:rsidR="003D6CDD" w:rsidRPr="00CE4525" w:rsidRDefault="003D6CDD" w:rsidP="003D6CDD">
      <w:pPr>
        <w:pStyle w:val="ListParagraph"/>
        <w:numPr>
          <w:ilvl w:val="0"/>
          <w:numId w:val="1"/>
        </w:numPr>
        <w:rPr>
          <w:rFonts w:cs="Arial"/>
          <w:sz w:val="24"/>
        </w:rPr>
      </w:pPr>
      <w:r w:rsidRPr="00CE4525">
        <w:rPr>
          <w:rFonts w:cs="Arial"/>
          <w:sz w:val="24"/>
        </w:rPr>
        <w:t xml:space="preserve">By submitting a nomination, you are agreeing to abide by the Electioneering Guidance for elections to CPC, contained in Section 5 of this document. </w:t>
      </w:r>
    </w:p>
    <w:p w14:paraId="4D4C3E46" w14:textId="77777777" w:rsidR="003D6CDD" w:rsidRPr="00CE4525" w:rsidRDefault="003D6CDD" w:rsidP="003D6CDD">
      <w:pPr>
        <w:ind w:left="360"/>
        <w:rPr>
          <w:rFonts w:cs="Arial"/>
          <w:sz w:val="24"/>
        </w:rPr>
      </w:pPr>
    </w:p>
    <w:p w14:paraId="00FDEDFB" w14:textId="77777777" w:rsidR="003D6CDD" w:rsidRPr="00CE4525" w:rsidRDefault="003D6CDD" w:rsidP="003D6CDD">
      <w:pPr>
        <w:ind w:left="360"/>
        <w:rPr>
          <w:rFonts w:cs="Arial"/>
          <w:sz w:val="24"/>
        </w:rPr>
      </w:pPr>
    </w:p>
    <w:p w14:paraId="289F74E6" w14:textId="77777777" w:rsidR="003D6CDD" w:rsidRPr="00CE4525" w:rsidRDefault="003D6CDD" w:rsidP="003D6CDD">
      <w:pPr>
        <w:ind w:left="360"/>
        <w:rPr>
          <w:rFonts w:cs="Arial"/>
          <w:sz w:val="24"/>
        </w:rPr>
      </w:pPr>
    </w:p>
    <w:p w14:paraId="085476AC" w14:textId="77777777" w:rsidR="003D6CDD" w:rsidRPr="00CE4525" w:rsidRDefault="003D6CDD" w:rsidP="003D6CDD">
      <w:pPr>
        <w:pStyle w:val="ListParagraph"/>
        <w:rPr>
          <w:rFonts w:cs="Arial"/>
          <w:sz w:val="24"/>
        </w:rPr>
      </w:pPr>
    </w:p>
    <w:p w14:paraId="2B595EAB" w14:textId="77777777" w:rsidR="003D6CDD" w:rsidRDefault="003D6CDD" w:rsidP="003D6CDD">
      <w:pPr>
        <w:rPr>
          <w:rFonts w:cs="Arial"/>
          <w:sz w:val="24"/>
        </w:rPr>
      </w:pPr>
    </w:p>
    <w:p w14:paraId="1E918E77" w14:textId="77777777" w:rsidR="003D6CDD" w:rsidRPr="00CE4525" w:rsidRDefault="003D6CDD" w:rsidP="003D6CDD">
      <w:pPr>
        <w:rPr>
          <w:rFonts w:cs="Arial"/>
          <w:sz w:val="24"/>
        </w:rPr>
      </w:pPr>
    </w:p>
    <w:p w14:paraId="5113403C" w14:textId="77777777" w:rsidR="003D6CDD" w:rsidRPr="00CE4525" w:rsidRDefault="003D6CDD" w:rsidP="003D6CDD">
      <w:pPr>
        <w:pStyle w:val="Default"/>
        <w:rPr>
          <w:b/>
          <w:bCs/>
        </w:rPr>
      </w:pPr>
    </w:p>
    <w:p w14:paraId="6A942D8D" w14:textId="77777777" w:rsidR="003D6CDD" w:rsidRPr="00CE4525" w:rsidRDefault="003D6CDD" w:rsidP="003D6CDD">
      <w:pPr>
        <w:pStyle w:val="Default"/>
        <w:numPr>
          <w:ilvl w:val="0"/>
          <w:numId w:val="4"/>
        </w:numPr>
        <w:rPr>
          <w:b/>
          <w:bCs/>
        </w:rPr>
      </w:pPr>
      <w:r w:rsidRPr="00CE4525">
        <w:rPr>
          <w:b/>
          <w:bCs/>
        </w:rPr>
        <w:t xml:space="preserve">About CPC </w:t>
      </w:r>
    </w:p>
    <w:p w14:paraId="51A46405" w14:textId="77777777" w:rsidR="003D6CDD" w:rsidRPr="00CE4525" w:rsidRDefault="003D6CDD" w:rsidP="003D6CDD">
      <w:pPr>
        <w:pStyle w:val="Default"/>
      </w:pPr>
    </w:p>
    <w:p w14:paraId="2A9DFFF1" w14:textId="77777777" w:rsidR="003D6CDD" w:rsidRPr="00CE4525" w:rsidRDefault="003D6CDD" w:rsidP="003D6CDD">
      <w:pPr>
        <w:pStyle w:val="Default"/>
        <w:ind w:left="360"/>
      </w:pPr>
      <w:r w:rsidRPr="00CE4525">
        <w:t>CPC</w:t>
      </w:r>
      <w:r>
        <w:t xml:space="preserve"> is</w:t>
      </w:r>
      <w:r w:rsidRPr="00CE4525">
        <w:t xml:space="preserve"> comprise</w:t>
      </w:r>
      <w:r>
        <w:t>d of</w:t>
      </w:r>
      <w:r w:rsidRPr="00CE4525">
        <w:t xml:space="preserve"> four elected members who hold the position for a maximum two-year term, with at least two being elected each year. </w:t>
      </w:r>
    </w:p>
    <w:p w14:paraId="0A707827" w14:textId="77777777" w:rsidR="003D6CDD" w:rsidRPr="00CE4525" w:rsidRDefault="003D6CDD" w:rsidP="003D6CDD">
      <w:pPr>
        <w:pStyle w:val="Default"/>
        <w:ind w:left="360"/>
      </w:pPr>
    </w:p>
    <w:p w14:paraId="17BE1B1B" w14:textId="05400C4A" w:rsidR="003D6CDD" w:rsidRPr="00CE4525" w:rsidRDefault="003D6CDD" w:rsidP="003D6CDD">
      <w:pPr>
        <w:pStyle w:val="Default"/>
        <w:ind w:left="360"/>
      </w:pPr>
      <w:r>
        <w:t xml:space="preserve">The Remit and Procedures document for CPC is in the </w:t>
      </w:r>
      <w:r w:rsidR="4FE86276" w:rsidRPr="533DD548">
        <w:rPr>
          <w:rFonts w:ascii="Arial Nova" w:eastAsia="Arial Nova" w:hAnsi="Arial Nova" w:cs="Arial Nova"/>
          <w:color w:val="000000" w:themeColor="text1"/>
        </w:rPr>
        <w:t xml:space="preserve"> Volunteer Resources Area</w:t>
      </w:r>
      <w:r>
        <w:t xml:space="preserve"> of the CAMRA website here: </w:t>
      </w:r>
      <w:hyperlink r:id="rId14" w:history="1">
        <w:r w:rsidR="00183D72" w:rsidRPr="00DE67B7">
          <w:rPr>
            <w:rStyle w:val="Hyperlink"/>
          </w:rPr>
          <w:t>camra.org.uk/cpc</w:t>
        </w:r>
      </w:hyperlink>
      <w:r w:rsidR="00183D72">
        <w:t xml:space="preserve"> </w:t>
      </w:r>
    </w:p>
    <w:p w14:paraId="7322915B" w14:textId="77777777" w:rsidR="003D6CDD" w:rsidRPr="00CE4525" w:rsidRDefault="003D6CDD" w:rsidP="003D6CDD">
      <w:pPr>
        <w:pStyle w:val="Default"/>
        <w:ind w:left="360"/>
      </w:pPr>
    </w:p>
    <w:p w14:paraId="102F32E4" w14:textId="77777777" w:rsidR="003D6CDD" w:rsidRPr="00CE4525" w:rsidRDefault="003D6CDD" w:rsidP="003D6CDD">
      <w:pPr>
        <w:pStyle w:val="Default"/>
        <w:ind w:left="360"/>
      </w:pPr>
      <w:r w:rsidRPr="00CE4525">
        <w:t xml:space="preserve">The remit details the role and purpose of CPC, including information about meetings and procedures that the Committee follows. It is strongly recommended that you read the full remit if you are considering submitting a nomination. </w:t>
      </w:r>
    </w:p>
    <w:p w14:paraId="7DC01EC7" w14:textId="77777777" w:rsidR="003D6CDD" w:rsidRPr="00CE4525" w:rsidRDefault="003D6CDD" w:rsidP="003D6CDD">
      <w:pPr>
        <w:pStyle w:val="Default"/>
      </w:pPr>
    </w:p>
    <w:p w14:paraId="4E69C336" w14:textId="77777777" w:rsidR="003D6CDD" w:rsidRPr="00CE4525" w:rsidRDefault="003D6CDD" w:rsidP="003D6CDD">
      <w:pPr>
        <w:pStyle w:val="Default"/>
        <w:rPr>
          <w:b/>
          <w:bCs/>
        </w:rPr>
      </w:pPr>
    </w:p>
    <w:p w14:paraId="4A72BF77" w14:textId="77777777" w:rsidR="003D6CDD" w:rsidRPr="00CE4525" w:rsidRDefault="003D6CDD" w:rsidP="003D6CDD">
      <w:pPr>
        <w:pStyle w:val="Default"/>
        <w:numPr>
          <w:ilvl w:val="0"/>
          <w:numId w:val="4"/>
        </w:numPr>
        <w:rPr>
          <w:b/>
          <w:bCs/>
        </w:rPr>
      </w:pPr>
      <w:r w:rsidRPr="00CE4525">
        <w:rPr>
          <w:b/>
          <w:bCs/>
        </w:rPr>
        <w:t>How to submit nominations</w:t>
      </w:r>
    </w:p>
    <w:p w14:paraId="2F2811B2" w14:textId="77777777" w:rsidR="003D6CDD" w:rsidRPr="00CE4525" w:rsidRDefault="003D6CDD" w:rsidP="003D6CDD">
      <w:pPr>
        <w:pStyle w:val="Default"/>
      </w:pPr>
    </w:p>
    <w:p w14:paraId="2F3BAEDC" w14:textId="0AA7E8A4" w:rsidR="003D6CDD" w:rsidRPr="00CE4525" w:rsidRDefault="003D6CDD" w:rsidP="533DD548">
      <w:pPr>
        <w:pStyle w:val="ListParagraph"/>
        <w:numPr>
          <w:ilvl w:val="0"/>
          <w:numId w:val="1"/>
        </w:numPr>
        <w:rPr>
          <w:rFonts w:cs="Arial"/>
          <w:sz w:val="24"/>
        </w:rPr>
      </w:pPr>
      <w:r w:rsidRPr="533DD548">
        <w:rPr>
          <w:rFonts w:cs="Arial"/>
          <w:sz w:val="24"/>
        </w:rPr>
        <w:t xml:space="preserve">Nominations should be submitted using the form </w:t>
      </w:r>
      <w:r w:rsidR="004000B2">
        <w:rPr>
          <w:rFonts w:cs="Arial"/>
          <w:sz w:val="24"/>
        </w:rPr>
        <w:t>here:</w:t>
      </w:r>
      <w:r w:rsidRPr="533DD548">
        <w:rPr>
          <w:rFonts w:cs="Arial"/>
          <w:sz w:val="24"/>
        </w:rPr>
        <w:t xml:space="preserve"> </w:t>
      </w:r>
      <w:hyperlink r:id="rId15" w:history="1">
        <w:r w:rsidR="004000B2" w:rsidRPr="00DE67B7">
          <w:rPr>
            <w:rStyle w:val="Hyperlink"/>
            <w:rFonts w:cs="Arial"/>
            <w:sz w:val="24"/>
          </w:rPr>
          <w:t>camra.org,uk/cpc</w:t>
        </w:r>
      </w:hyperlink>
      <w:r w:rsidRPr="533DD548">
        <w:rPr>
          <w:rFonts w:cs="Arial"/>
          <w:sz w:val="24"/>
        </w:rPr>
        <w:t xml:space="preserve"> (the form will only be available when the nominations process is open – usually from November to February the next year). </w:t>
      </w:r>
    </w:p>
    <w:p w14:paraId="1FAFF58E" w14:textId="77777777" w:rsidR="003D6CDD" w:rsidRPr="00CE4525" w:rsidRDefault="003D6CDD" w:rsidP="003D6CDD">
      <w:pPr>
        <w:pStyle w:val="ListParagraph"/>
        <w:numPr>
          <w:ilvl w:val="0"/>
          <w:numId w:val="1"/>
        </w:numPr>
        <w:rPr>
          <w:rFonts w:cs="Arial"/>
          <w:sz w:val="24"/>
        </w:rPr>
      </w:pPr>
      <w:r w:rsidRPr="00CE4525">
        <w:rPr>
          <w:rFonts w:cs="Arial"/>
          <w:sz w:val="24"/>
        </w:rPr>
        <w:t xml:space="preserve">You can also download a paper copy of the form and post it to CPC Secretary, 230 Hatfield Road, St Albans, AL1 4LW. </w:t>
      </w:r>
    </w:p>
    <w:p w14:paraId="3C6C14F0" w14:textId="77777777" w:rsidR="003D6CDD" w:rsidRPr="00CE4525" w:rsidRDefault="003D6CDD" w:rsidP="003D6CDD">
      <w:pPr>
        <w:pStyle w:val="ListParagraph"/>
        <w:numPr>
          <w:ilvl w:val="0"/>
          <w:numId w:val="1"/>
        </w:numPr>
        <w:rPr>
          <w:rFonts w:cs="Arial"/>
          <w:sz w:val="24"/>
        </w:rPr>
      </w:pPr>
      <w:r w:rsidRPr="00CE4525">
        <w:rPr>
          <w:rFonts w:cs="Arial"/>
          <w:sz w:val="24"/>
        </w:rPr>
        <w:t xml:space="preserve">You will need to submit details of two proposers, who are both current CAMRA members, to support your nomination. We will contact these people to confirm they have consented to propose you as a candidate. </w:t>
      </w:r>
    </w:p>
    <w:p w14:paraId="196C188D" w14:textId="76C677F7" w:rsidR="003D6CDD" w:rsidRPr="00CE4525" w:rsidRDefault="003D6CDD" w:rsidP="003D6CDD">
      <w:pPr>
        <w:pStyle w:val="ListParagraph"/>
        <w:numPr>
          <w:ilvl w:val="0"/>
          <w:numId w:val="1"/>
        </w:numPr>
        <w:rPr>
          <w:rFonts w:cs="Arial"/>
          <w:sz w:val="24"/>
        </w:rPr>
      </w:pPr>
      <w:r w:rsidRPr="00CE4525">
        <w:rPr>
          <w:rFonts w:cs="Arial"/>
          <w:sz w:val="24"/>
        </w:rPr>
        <w:t xml:space="preserve">All nominations submitted will be acknowledged by the CPC Secretary. If you have not received acknowledgement of your nomination by 3pm on the nomination deadline date or within </w:t>
      </w:r>
      <w:r>
        <w:rPr>
          <w:rFonts w:cs="Arial"/>
          <w:sz w:val="24"/>
        </w:rPr>
        <w:t>five</w:t>
      </w:r>
      <w:r w:rsidRPr="00CE4525">
        <w:rPr>
          <w:rFonts w:cs="Arial"/>
          <w:sz w:val="24"/>
        </w:rPr>
        <w:t xml:space="preserve"> working days of submission (whichever is earlier), please email </w:t>
      </w:r>
      <w:hyperlink r:id="rId16" w:history="1">
        <w:r w:rsidR="004000B2" w:rsidRPr="00DE67B7">
          <w:rPr>
            <w:rStyle w:val="Hyperlink"/>
            <w:rFonts w:cs="Arial"/>
            <w:sz w:val="24"/>
          </w:rPr>
          <w:t>cpcsecretary@camra.org.uk</w:t>
        </w:r>
      </w:hyperlink>
      <w:r w:rsidRPr="00CE4525">
        <w:rPr>
          <w:rFonts w:cs="Arial"/>
          <w:sz w:val="24"/>
        </w:rPr>
        <w:t xml:space="preserve"> to confirm receipt.  </w:t>
      </w:r>
    </w:p>
    <w:p w14:paraId="62F69922" w14:textId="77777777" w:rsidR="003D6CDD" w:rsidRPr="00CE4525" w:rsidRDefault="003D6CDD" w:rsidP="003D6CDD">
      <w:pPr>
        <w:pStyle w:val="ListParagraph"/>
        <w:numPr>
          <w:ilvl w:val="0"/>
          <w:numId w:val="1"/>
        </w:numPr>
        <w:rPr>
          <w:rFonts w:cs="Arial"/>
          <w:sz w:val="24"/>
        </w:rPr>
      </w:pPr>
      <w:r w:rsidRPr="00CE4525">
        <w:rPr>
          <w:rFonts w:cs="Arial"/>
          <w:sz w:val="24"/>
        </w:rPr>
        <w:t xml:space="preserve">By submitting a nomination form, you are agreeing to abide by the Electioneering Guidance in Section 5 of this document. </w:t>
      </w:r>
    </w:p>
    <w:p w14:paraId="295DAB3C" w14:textId="77777777" w:rsidR="003D6CDD" w:rsidRPr="00CE4525" w:rsidRDefault="003D6CDD" w:rsidP="003D6CDD">
      <w:pPr>
        <w:pStyle w:val="ListParagraph"/>
        <w:numPr>
          <w:ilvl w:val="0"/>
          <w:numId w:val="1"/>
        </w:numPr>
        <w:rPr>
          <w:rFonts w:cs="Arial"/>
          <w:sz w:val="24"/>
        </w:rPr>
      </w:pPr>
      <w:r w:rsidRPr="00CE4525">
        <w:rPr>
          <w:rFonts w:cs="Arial"/>
          <w:sz w:val="24"/>
        </w:rPr>
        <w:t xml:space="preserve">The CPC Secretary will write to you within a week of the deadline for receipt of nominations to inform you whether the election will be contested or not. </w:t>
      </w:r>
    </w:p>
    <w:p w14:paraId="097ED645" w14:textId="77777777" w:rsidR="003D6CDD" w:rsidRPr="00CE4525" w:rsidRDefault="003D6CDD" w:rsidP="003D6CDD">
      <w:pPr>
        <w:rPr>
          <w:rFonts w:cs="Arial"/>
          <w:sz w:val="24"/>
        </w:rPr>
      </w:pPr>
    </w:p>
    <w:p w14:paraId="61EED4C1" w14:textId="77777777" w:rsidR="003D6CDD" w:rsidRPr="00CE4525" w:rsidRDefault="003D6CDD" w:rsidP="003D6CDD">
      <w:pPr>
        <w:rPr>
          <w:rFonts w:cs="Arial"/>
          <w:sz w:val="24"/>
        </w:rPr>
      </w:pPr>
    </w:p>
    <w:p w14:paraId="2264D917" w14:textId="77777777" w:rsidR="003D6CDD" w:rsidRPr="00CE4525" w:rsidRDefault="003D6CDD" w:rsidP="003D6CDD">
      <w:pPr>
        <w:pStyle w:val="ListParagraph"/>
        <w:numPr>
          <w:ilvl w:val="0"/>
          <w:numId w:val="4"/>
        </w:numPr>
        <w:rPr>
          <w:rFonts w:cs="Arial"/>
          <w:b/>
          <w:bCs/>
          <w:sz w:val="24"/>
        </w:rPr>
      </w:pPr>
      <w:r w:rsidRPr="00CE4525">
        <w:rPr>
          <w:rFonts w:cs="Arial"/>
          <w:b/>
          <w:bCs/>
          <w:sz w:val="24"/>
        </w:rPr>
        <w:t>Election process and hustings</w:t>
      </w:r>
    </w:p>
    <w:p w14:paraId="11E90D31" w14:textId="77777777" w:rsidR="003D6CDD" w:rsidRPr="00CE4525" w:rsidRDefault="003D6CDD" w:rsidP="003D6CDD">
      <w:pPr>
        <w:rPr>
          <w:rFonts w:cs="Arial"/>
          <w:sz w:val="24"/>
        </w:rPr>
      </w:pPr>
    </w:p>
    <w:p w14:paraId="34ABCF5E" w14:textId="77777777" w:rsidR="003D6CDD" w:rsidRPr="00CE4525" w:rsidRDefault="003D6CDD" w:rsidP="003D6CDD">
      <w:pPr>
        <w:pStyle w:val="ListParagraph"/>
        <w:numPr>
          <w:ilvl w:val="0"/>
          <w:numId w:val="1"/>
        </w:numPr>
        <w:rPr>
          <w:rFonts w:cs="Arial"/>
          <w:sz w:val="24"/>
        </w:rPr>
      </w:pPr>
      <w:r w:rsidRPr="00CE4525">
        <w:rPr>
          <w:rFonts w:cs="Arial"/>
          <w:sz w:val="24"/>
        </w:rPr>
        <w:t>If the number of valid nominations exceeds the number of vacancies on CPC, an election will take place as part of CAMRA Conference that year.</w:t>
      </w:r>
    </w:p>
    <w:p w14:paraId="3E3F1653" w14:textId="77777777" w:rsidR="003D6CDD" w:rsidRDefault="003D6CDD" w:rsidP="003D6CDD">
      <w:pPr>
        <w:pStyle w:val="ListParagraph"/>
        <w:numPr>
          <w:ilvl w:val="0"/>
          <w:numId w:val="1"/>
        </w:numPr>
        <w:rPr>
          <w:rFonts w:cs="Arial"/>
          <w:sz w:val="24"/>
        </w:rPr>
      </w:pPr>
      <w:r w:rsidRPr="00CE4525">
        <w:rPr>
          <w:rFonts w:cs="Arial"/>
          <w:sz w:val="24"/>
        </w:rPr>
        <w:t xml:space="preserve">The electorate </w:t>
      </w:r>
      <w:r w:rsidRPr="09F390F9">
        <w:rPr>
          <w:rFonts w:cs="Arial"/>
          <w:sz w:val="24"/>
        </w:rPr>
        <w:t xml:space="preserve">are </w:t>
      </w:r>
      <w:r w:rsidRPr="00CE4525">
        <w:rPr>
          <w:rFonts w:cs="Arial"/>
          <w:sz w:val="24"/>
        </w:rPr>
        <w:t xml:space="preserve">attendees at Conference. </w:t>
      </w:r>
    </w:p>
    <w:p w14:paraId="15484B71" w14:textId="77777777" w:rsidR="003D6CDD" w:rsidRPr="00CE4525" w:rsidRDefault="003D6CDD" w:rsidP="003D6CDD">
      <w:pPr>
        <w:rPr>
          <w:rFonts w:cs="Arial"/>
          <w:sz w:val="24"/>
        </w:rPr>
      </w:pPr>
    </w:p>
    <w:p w14:paraId="1182E700" w14:textId="77777777" w:rsidR="003D6CDD" w:rsidRPr="00CE4525" w:rsidRDefault="003D6CDD" w:rsidP="003D6CDD">
      <w:pPr>
        <w:pStyle w:val="ListParagraph"/>
        <w:numPr>
          <w:ilvl w:val="0"/>
          <w:numId w:val="1"/>
        </w:numPr>
        <w:rPr>
          <w:rFonts w:cs="Arial"/>
          <w:sz w:val="24"/>
        </w:rPr>
      </w:pPr>
      <w:r w:rsidRPr="00CE4525">
        <w:rPr>
          <w:rFonts w:cs="Arial"/>
          <w:sz w:val="24"/>
        </w:rPr>
        <w:t xml:space="preserve">In the event of a contested election, candidates are invited to provide a hustings statement of up to 300 words, accompanied by a suitable </w:t>
      </w:r>
      <w:r w:rsidRPr="00CE4525">
        <w:rPr>
          <w:rFonts w:cs="Arial"/>
          <w:sz w:val="24"/>
        </w:rPr>
        <w:lastRenderedPageBreak/>
        <w:t>photograph for use in Conference materials</w:t>
      </w:r>
      <w:r>
        <w:rPr>
          <w:rFonts w:cs="Arial"/>
          <w:sz w:val="24"/>
        </w:rPr>
        <w:t xml:space="preserve"> and online</w:t>
      </w:r>
      <w:r w:rsidRPr="00CE4525">
        <w:rPr>
          <w:rFonts w:cs="Arial"/>
          <w:sz w:val="24"/>
        </w:rPr>
        <w:t xml:space="preserve">. Statements and photographs should be sent to </w:t>
      </w:r>
      <w:hyperlink r:id="rId17" w:history="1">
        <w:r w:rsidRPr="00CE4525">
          <w:rPr>
            <w:rStyle w:val="Hyperlink"/>
            <w:rFonts w:cs="Arial"/>
            <w:sz w:val="24"/>
          </w:rPr>
          <w:t>cpcsecretary@camra.org.uk</w:t>
        </w:r>
      </w:hyperlink>
      <w:r w:rsidRPr="00CE4525">
        <w:rPr>
          <w:rFonts w:cs="Arial"/>
          <w:sz w:val="24"/>
        </w:rPr>
        <w:t xml:space="preserve">. </w:t>
      </w:r>
    </w:p>
    <w:p w14:paraId="65E4A046" w14:textId="77777777" w:rsidR="003D6CDD" w:rsidRPr="00CE4525" w:rsidRDefault="003D6CDD" w:rsidP="003D6CDD">
      <w:pPr>
        <w:pStyle w:val="ListParagraph"/>
        <w:numPr>
          <w:ilvl w:val="0"/>
          <w:numId w:val="1"/>
        </w:numPr>
        <w:rPr>
          <w:rFonts w:cs="Arial"/>
          <w:sz w:val="24"/>
        </w:rPr>
      </w:pPr>
      <w:r w:rsidRPr="00CE4525">
        <w:rPr>
          <w:rFonts w:cs="Arial"/>
          <w:sz w:val="24"/>
        </w:rPr>
        <w:t>The CPC Secretary will advise you of the deadline for submitting hustings statements and photographs within a week of the close of nominations</w:t>
      </w:r>
      <w:bookmarkStart w:id="1" w:name="_Int_EPEPa5YC"/>
      <w:r w:rsidRPr="00CE4525">
        <w:rPr>
          <w:rFonts w:cs="Arial"/>
          <w:sz w:val="24"/>
        </w:rPr>
        <w:t xml:space="preserve">.  </w:t>
      </w:r>
      <w:bookmarkEnd w:id="1"/>
      <w:r w:rsidRPr="00CE4525">
        <w:rPr>
          <w:rFonts w:cs="Arial"/>
          <w:sz w:val="24"/>
        </w:rPr>
        <w:t xml:space="preserve"> </w:t>
      </w:r>
    </w:p>
    <w:p w14:paraId="0EE57CE4" w14:textId="77777777" w:rsidR="003D6CDD" w:rsidRPr="00CE4525" w:rsidRDefault="003D6CDD" w:rsidP="003D6CDD">
      <w:pPr>
        <w:spacing w:after="200" w:line="276" w:lineRule="auto"/>
        <w:rPr>
          <w:rFonts w:cs="Arial"/>
          <w:b/>
          <w:sz w:val="24"/>
        </w:rPr>
      </w:pPr>
    </w:p>
    <w:p w14:paraId="14F4FA0B" w14:textId="77777777" w:rsidR="003D6CDD" w:rsidRPr="00CE4525" w:rsidRDefault="003D6CDD" w:rsidP="003D6CDD">
      <w:pPr>
        <w:pStyle w:val="ListParagraph"/>
        <w:numPr>
          <w:ilvl w:val="0"/>
          <w:numId w:val="4"/>
        </w:numPr>
        <w:spacing w:after="200" w:line="276" w:lineRule="auto"/>
        <w:rPr>
          <w:rFonts w:cs="Arial"/>
          <w:b/>
          <w:sz w:val="24"/>
        </w:rPr>
      </w:pPr>
      <w:r w:rsidRPr="00CE4525">
        <w:rPr>
          <w:rFonts w:cs="Arial"/>
          <w:b/>
          <w:sz w:val="24"/>
        </w:rPr>
        <w:t xml:space="preserve">CPC Electioneering Guidance </w:t>
      </w:r>
    </w:p>
    <w:p w14:paraId="152928DA" w14:textId="77777777" w:rsidR="003D6CDD" w:rsidRPr="00CE4525" w:rsidRDefault="003D6CDD" w:rsidP="003D6CDD">
      <w:pPr>
        <w:pStyle w:val="ListParagraph"/>
        <w:spacing w:after="200" w:line="276" w:lineRule="auto"/>
        <w:ind w:left="360"/>
        <w:rPr>
          <w:rFonts w:cs="Arial"/>
          <w:b/>
          <w:sz w:val="24"/>
        </w:rPr>
      </w:pPr>
    </w:p>
    <w:p w14:paraId="6710F727" w14:textId="77777777" w:rsidR="003D6CDD" w:rsidRPr="00CE4525" w:rsidRDefault="003D6CDD" w:rsidP="003D6CDD">
      <w:pPr>
        <w:pStyle w:val="ListParagraph"/>
        <w:numPr>
          <w:ilvl w:val="1"/>
          <w:numId w:val="4"/>
        </w:numPr>
        <w:spacing w:after="200"/>
        <w:rPr>
          <w:rFonts w:cs="Arial"/>
          <w:sz w:val="24"/>
          <w:u w:val="single"/>
        </w:rPr>
      </w:pPr>
      <w:r w:rsidRPr="00CE4525">
        <w:rPr>
          <w:rFonts w:cs="Arial"/>
          <w:sz w:val="24"/>
          <w:u w:val="single"/>
        </w:rPr>
        <w:t>Introduction</w:t>
      </w:r>
    </w:p>
    <w:p w14:paraId="10E689B5" w14:textId="77777777" w:rsidR="003D6CDD" w:rsidRPr="00CE4525" w:rsidRDefault="003D6CDD" w:rsidP="003D6CDD">
      <w:pPr>
        <w:spacing w:after="200"/>
        <w:ind w:left="720"/>
        <w:rPr>
          <w:rFonts w:cs="Arial"/>
          <w:sz w:val="24"/>
        </w:rPr>
      </w:pPr>
      <w:r w:rsidRPr="00CE4525">
        <w:rPr>
          <w:rFonts w:cs="Arial"/>
          <w:sz w:val="24"/>
        </w:rPr>
        <w:t xml:space="preserve">In the event of a contested election, candidates’ hustings statements will be posted online, including on CAMRA’s online discussion forum Discourse. </w:t>
      </w:r>
    </w:p>
    <w:p w14:paraId="773DA5DD" w14:textId="77777777" w:rsidR="003D6CDD" w:rsidRPr="00CE4525" w:rsidRDefault="003D6CDD" w:rsidP="003D6CDD">
      <w:pPr>
        <w:spacing w:after="200"/>
        <w:ind w:left="720"/>
        <w:rPr>
          <w:rFonts w:cs="Arial"/>
          <w:sz w:val="24"/>
        </w:rPr>
      </w:pPr>
      <w:r w:rsidRPr="00CE4525">
        <w:rPr>
          <w:rFonts w:cs="Arial"/>
          <w:sz w:val="24"/>
        </w:rPr>
        <w:t xml:space="preserve">During the election period, candidates may wish to engage with CAMRA members through Discourse, but there is </w:t>
      </w:r>
      <w:r w:rsidRPr="00CE4525">
        <w:rPr>
          <w:rFonts w:cs="Arial"/>
          <w:b/>
          <w:sz w:val="24"/>
          <w:u w:val="single"/>
        </w:rPr>
        <w:t>no</w:t>
      </w:r>
      <w:r w:rsidRPr="00CE4525">
        <w:rPr>
          <w:rFonts w:cs="Arial"/>
          <w:sz w:val="24"/>
        </w:rPr>
        <w:t xml:space="preserve"> expectation or requirement for candidates to do so. If they choose to do so, they are asked to follow this guidance. </w:t>
      </w:r>
    </w:p>
    <w:p w14:paraId="13110992" w14:textId="63EE11FF" w:rsidR="003D6CDD" w:rsidRPr="00CE4525" w:rsidRDefault="003D6CDD" w:rsidP="003D6CDD">
      <w:pPr>
        <w:spacing w:after="200" w:line="276" w:lineRule="auto"/>
        <w:ind w:left="720"/>
        <w:rPr>
          <w:rFonts w:cs="Arial"/>
          <w:color w:val="222222"/>
          <w:sz w:val="24"/>
        </w:rPr>
      </w:pPr>
      <w:r w:rsidRPr="00CE4525">
        <w:rPr>
          <w:rFonts w:cs="Arial"/>
          <w:color w:val="222222"/>
          <w:sz w:val="24"/>
        </w:rPr>
        <w:t xml:space="preserve">This guidance should also be read alongside the </w:t>
      </w:r>
      <w:r w:rsidR="00FC66C1">
        <w:t xml:space="preserve">Member Code of </w:t>
      </w:r>
      <w:r w:rsidR="004000B2">
        <w:t xml:space="preserve">Conduct and Volunteers Charter, </w:t>
      </w:r>
      <w:r w:rsidR="00FC66C1">
        <w:t xml:space="preserve">available on the </w:t>
      </w:r>
      <w:hyperlink r:id="rId18" w:history="1">
        <w:r w:rsidR="004000B2" w:rsidRPr="004000B2">
          <w:rPr>
            <w:rStyle w:val="Hyperlink"/>
          </w:rPr>
          <w:t>‘Important Documents’ page in the Volunteer Resources Area of the website</w:t>
        </w:r>
      </w:hyperlink>
      <w:r w:rsidR="004000B2">
        <w:t>.</w:t>
      </w:r>
    </w:p>
    <w:p w14:paraId="5E3151A8" w14:textId="77777777" w:rsidR="003D6CDD" w:rsidRDefault="003D6CDD" w:rsidP="003D6CDD">
      <w:pPr>
        <w:spacing w:after="200"/>
        <w:ind w:left="720"/>
        <w:rPr>
          <w:rFonts w:cs="Arial"/>
          <w:color w:val="222222"/>
          <w:sz w:val="24"/>
        </w:rPr>
      </w:pPr>
      <w:r w:rsidRPr="00CE4525">
        <w:rPr>
          <w:rFonts w:cs="Arial"/>
          <w:color w:val="222222"/>
          <w:sz w:val="24"/>
        </w:rPr>
        <w:t xml:space="preserve">On no account should any election campaigning commence until the candidates have been formally announced by </w:t>
      </w:r>
      <w:r w:rsidRPr="00CE4525">
        <w:rPr>
          <w:rFonts w:cs="Arial"/>
          <w:sz w:val="24"/>
        </w:rPr>
        <w:t>the nominated Returning Officer</w:t>
      </w:r>
      <w:r>
        <w:rPr>
          <w:rFonts w:cs="Arial"/>
          <w:sz w:val="24"/>
        </w:rPr>
        <w:t xml:space="preserve"> (usually the CPC Secretary)</w:t>
      </w:r>
      <w:r w:rsidRPr="00CE4525">
        <w:rPr>
          <w:rFonts w:cs="Arial"/>
          <w:sz w:val="24"/>
        </w:rPr>
        <w:t xml:space="preserve"> </w:t>
      </w:r>
      <w:r w:rsidRPr="00CE4525">
        <w:rPr>
          <w:rFonts w:cs="Arial"/>
          <w:color w:val="222222"/>
          <w:sz w:val="24"/>
        </w:rPr>
        <w:t>and advised that they may do so</w:t>
      </w:r>
      <w:bookmarkStart w:id="2" w:name="_Int_W47DbhsI"/>
      <w:r w:rsidRPr="00CE4525">
        <w:rPr>
          <w:rFonts w:cs="Arial"/>
          <w:color w:val="222222"/>
          <w:sz w:val="24"/>
        </w:rPr>
        <w:t xml:space="preserve">.  </w:t>
      </w:r>
      <w:bookmarkEnd w:id="2"/>
    </w:p>
    <w:p w14:paraId="25167106" w14:textId="77777777" w:rsidR="003D6CDD" w:rsidRPr="00CE4525" w:rsidRDefault="003D6CDD" w:rsidP="003D6CDD">
      <w:pPr>
        <w:spacing w:after="200"/>
        <w:ind w:left="720"/>
        <w:rPr>
          <w:rFonts w:cs="Arial"/>
          <w:color w:val="222222"/>
          <w:sz w:val="24"/>
        </w:rPr>
      </w:pPr>
    </w:p>
    <w:p w14:paraId="68FAC899" w14:textId="77777777" w:rsidR="003D6CDD" w:rsidRPr="00CE4525" w:rsidRDefault="003D6CDD" w:rsidP="003D6CDD">
      <w:pPr>
        <w:pStyle w:val="ListParagraph"/>
        <w:numPr>
          <w:ilvl w:val="1"/>
          <w:numId w:val="4"/>
        </w:numPr>
        <w:spacing w:after="200" w:line="276" w:lineRule="auto"/>
        <w:rPr>
          <w:rFonts w:cs="Arial"/>
          <w:bCs/>
          <w:color w:val="222222"/>
          <w:sz w:val="24"/>
          <w:u w:val="single"/>
        </w:rPr>
      </w:pPr>
      <w:r w:rsidRPr="00CE4525">
        <w:rPr>
          <w:rFonts w:cs="Arial"/>
          <w:bCs/>
          <w:color w:val="222222"/>
          <w:sz w:val="24"/>
          <w:u w:val="single"/>
        </w:rPr>
        <w:t>Examples of what activity is permitted during the election period.</w:t>
      </w:r>
    </w:p>
    <w:p w14:paraId="77EE721E" w14:textId="77777777" w:rsidR="003D6CDD" w:rsidRPr="00CE4525" w:rsidRDefault="003D6CDD" w:rsidP="003D6CDD">
      <w:pPr>
        <w:pStyle w:val="ListParagraph"/>
        <w:spacing w:after="200" w:line="276" w:lineRule="auto"/>
        <w:ind w:left="1440"/>
        <w:rPr>
          <w:rFonts w:cs="Arial"/>
          <w:bCs/>
          <w:color w:val="222222"/>
          <w:sz w:val="24"/>
          <w:u w:val="single"/>
        </w:rPr>
      </w:pPr>
    </w:p>
    <w:p w14:paraId="119CCF41" w14:textId="77777777" w:rsidR="003D6CDD" w:rsidRPr="00CE4525" w:rsidRDefault="003D6CDD" w:rsidP="003D6CDD">
      <w:pPr>
        <w:pStyle w:val="ListParagraph"/>
        <w:numPr>
          <w:ilvl w:val="0"/>
          <w:numId w:val="2"/>
        </w:numPr>
        <w:tabs>
          <w:tab w:val="clear" w:pos="0"/>
          <w:tab w:val="num" w:pos="648"/>
        </w:tabs>
        <w:suppressAutoHyphens/>
        <w:spacing w:after="200"/>
        <w:ind w:left="1368"/>
        <w:rPr>
          <w:rFonts w:cs="Arial"/>
          <w:b/>
          <w:color w:val="222222"/>
          <w:sz w:val="24"/>
        </w:rPr>
      </w:pPr>
      <w:r w:rsidRPr="00CE4525">
        <w:rPr>
          <w:rFonts w:cs="Arial"/>
          <w:b/>
          <w:color w:val="222222"/>
          <w:sz w:val="24"/>
        </w:rPr>
        <w:t xml:space="preserve">Discourse </w:t>
      </w:r>
      <w:r w:rsidRPr="00CE4525">
        <w:rPr>
          <w:rFonts w:cs="Arial"/>
          <w:color w:val="222222"/>
          <w:sz w:val="24"/>
        </w:rPr>
        <w:t xml:space="preserve">– you may wish to engage with members on Discourse, which is the Campaign’s official forum. If you would like help in registering to use Discourse, then </w:t>
      </w:r>
      <w:r w:rsidRPr="00CE4525">
        <w:rPr>
          <w:rFonts w:cs="Arial"/>
          <w:sz w:val="24"/>
        </w:rPr>
        <w:t xml:space="preserve">please contact </w:t>
      </w:r>
      <w:hyperlink r:id="rId19">
        <w:r w:rsidRPr="00CE4525">
          <w:rPr>
            <w:rStyle w:val="Hyperlink"/>
            <w:rFonts w:cs="Arial"/>
            <w:sz w:val="24"/>
          </w:rPr>
          <w:t>press@camra.org.uk</w:t>
        </w:r>
      </w:hyperlink>
      <w:r w:rsidRPr="00CE4525">
        <w:rPr>
          <w:rFonts w:cs="Arial"/>
          <w:color w:val="FF0000"/>
          <w:sz w:val="24"/>
        </w:rPr>
        <w:t xml:space="preserve"> </w:t>
      </w:r>
    </w:p>
    <w:p w14:paraId="47C7A8E2" w14:textId="2073A35A" w:rsidR="003D6CDD" w:rsidRPr="00CE4525" w:rsidRDefault="003D6CDD" w:rsidP="2B3250B5">
      <w:pPr>
        <w:pStyle w:val="ListParagraph"/>
        <w:numPr>
          <w:ilvl w:val="0"/>
          <w:numId w:val="2"/>
        </w:numPr>
        <w:tabs>
          <w:tab w:val="num" w:pos="648"/>
        </w:tabs>
        <w:suppressAutoHyphens/>
        <w:spacing w:after="200"/>
        <w:ind w:left="1368"/>
        <w:rPr>
          <w:rFonts w:cs="Arial"/>
          <w:b/>
          <w:bCs/>
          <w:color w:val="222222"/>
          <w:sz w:val="24"/>
        </w:rPr>
      </w:pPr>
      <w:r w:rsidRPr="2B3250B5">
        <w:rPr>
          <w:rFonts w:cs="Arial"/>
          <w:b/>
          <w:bCs/>
          <w:color w:val="222222"/>
          <w:sz w:val="24"/>
        </w:rPr>
        <w:t xml:space="preserve">Social </w:t>
      </w:r>
      <w:r w:rsidR="5F5DD054" w:rsidRPr="2B3250B5">
        <w:rPr>
          <w:rFonts w:cs="Arial"/>
          <w:b/>
          <w:bCs/>
          <w:color w:val="222222"/>
          <w:sz w:val="24"/>
        </w:rPr>
        <w:t>m</w:t>
      </w:r>
      <w:r w:rsidRPr="2B3250B5">
        <w:rPr>
          <w:rFonts w:cs="Arial"/>
          <w:b/>
          <w:bCs/>
          <w:color w:val="222222"/>
          <w:sz w:val="24"/>
        </w:rPr>
        <w:t xml:space="preserve">edia </w:t>
      </w:r>
      <w:r w:rsidRPr="2B3250B5">
        <w:rPr>
          <w:rFonts w:cs="Arial"/>
          <w:color w:val="222222"/>
          <w:sz w:val="24"/>
        </w:rPr>
        <w:t>– Please feel free to use your own social media accounts or other personal web presence.</w:t>
      </w:r>
    </w:p>
    <w:p w14:paraId="51A6CFC0" w14:textId="77777777" w:rsidR="003D6CDD" w:rsidRPr="00EA2EF9" w:rsidRDefault="003D6CDD" w:rsidP="003D6CDD">
      <w:pPr>
        <w:pStyle w:val="ListParagraph"/>
        <w:numPr>
          <w:ilvl w:val="0"/>
          <w:numId w:val="2"/>
        </w:numPr>
        <w:tabs>
          <w:tab w:val="num" w:pos="648"/>
        </w:tabs>
        <w:suppressAutoHyphens/>
        <w:spacing w:after="200"/>
        <w:ind w:left="1368"/>
        <w:rPr>
          <w:rFonts w:cs="Arial"/>
          <w:b/>
          <w:color w:val="222222"/>
          <w:sz w:val="24"/>
        </w:rPr>
      </w:pPr>
      <w:r w:rsidRPr="00CE4525">
        <w:rPr>
          <w:rFonts w:cs="Arial"/>
          <w:b/>
          <w:color w:val="222222"/>
          <w:sz w:val="24"/>
        </w:rPr>
        <w:t xml:space="preserve">Email </w:t>
      </w:r>
      <w:r w:rsidRPr="00CE4525">
        <w:rPr>
          <w:rFonts w:cs="Arial"/>
          <w:color w:val="222222"/>
          <w:sz w:val="24"/>
        </w:rPr>
        <w:t>– Please feel free to email personal contacts and reply to any member who contacts you. Please note you should not contact members whose email address has been gathered carrying out CAMRA activities</w:t>
      </w:r>
      <w:bookmarkStart w:id="3" w:name="_Int_hfL13e7L"/>
      <w:r w:rsidRPr="00CE4525">
        <w:rPr>
          <w:rFonts w:cs="Arial"/>
          <w:color w:val="222222"/>
          <w:sz w:val="24"/>
        </w:rPr>
        <w:t xml:space="preserve">.  </w:t>
      </w:r>
      <w:bookmarkEnd w:id="3"/>
    </w:p>
    <w:p w14:paraId="077CD6F0" w14:textId="77777777" w:rsidR="003D6CDD" w:rsidRDefault="003D6CDD" w:rsidP="003D6CDD">
      <w:pPr>
        <w:tabs>
          <w:tab w:val="num" w:pos="648"/>
        </w:tabs>
        <w:suppressAutoHyphens/>
        <w:spacing w:after="200"/>
        <w:rPr>
          <w:rFonts w:cs="Arial"/>
          <w:b/>
          <w:color w:val="222222"/>
          <w:sz w:val="24"/>
        </w:rPr>
      </w:pPr>
    </w:p>
    <w:p w14:paraId="5B4E7506" w14:textId="77777777" w:rsidR="003D6CDD" w:rsidRDefault="003D6CDD" w:rsidP="003D6CDD">
      <w:pPr>
        <w:tabs>
          <w:tab w:val="num" w:pos="648"/>
        </w:tabs>
        <w:suppressAutoHyphens/>
        <w:spacing w:after="200"/>
        <w:rPr>
          <w:rFonts w:cs="Arial"/>
          <w:b/>
          <w:color w:val="222222"/>
          <w:sz w:val="24"/>
        </w:rPr>
      </w:pPr>
    </w:p>
    <w:p w14:paraId="6BEC5E17" w14:textId="77777777" w:rsidR="003D6CDD" w:rsidRPr="00EA2EF9" w:rsidRDefault="003D6CDD" w:rsidP="003D6CDD">
      <w:pPr>
        <w:tabs>
          <w:tab w:val="num" w:pos="648"/>
        </w:tabs>
        <w:suppressAutoHyphens/>
        <w:spacing w:after="200"/>
        <w:rPr>
          <w:rFonts w:cs="Arial"/>
          <w:b/>
          <w:color w:val="222222"/>
          <w:sz w:val="24"/>
        </w:rPr>
      </w:pPr>
    </w:p>
    <w:p w14:paraId="65E27C4F" w14:textId="77777777" w:rsidR="003D6CDD" w:rsidRDefault="003D6CDD" w:rsidP="003D6CDD">
      <w:pPr>
        <w:pStyle w:val="ListParagraph"/>
        <w:suppressAutoHyphens/>
        <w:spacing w:after="200"/>
        <w:rPr>
          <w:rFonts w:cs="Arial"/>
          <w:b/>
          <w:color w:val="222222"/>
          <w:sz w:val="24"/>
        </w:rPr>
      </w:pPr>
    </w:p>
    <w:p w14:paraId="3CC7C887" w14:textId="77777777" w:rsidR="003D6CDD" w:rsidRPr="00CE4525" w:rsidRDefault="003D6CDD" w:rsidP="003D6CDD">
      <w:pPr>
        <w:pStyle w:val="ListParagraph"/>
        <w:suppressAutoHyphens/>
        <w:spacing w:after="200"/>
        <w:rPr>
          <w:rFonts w:cs="Arial"/>
          <w:b/>
          <w:color w:val="222222"/>
          <w:sz w:val="24"/>
        </w:rPr>
      </w:pPr>
    </w:p>
    <w:p w14:paraId="5764B71D" w14:textId="77777777" w:rsidR="003D6CDD" w:rsidRPr="00CE4525" w:rsidRDefault="003D6CDD" w:rsidP="003D6CDD">
      <w:pPr>
        <w:pStyle w:val="ListParagraph"/>
        <w:numPr>
          <w:ilvl w:val="1"/>
          <w:numId w:val="4"/>
        </w:numPr>
        <w:spacing w:after="200" w:line="276" w:lineRule="auto"/>
        <w:rPr>
          <w:rFonts w:cs="Arial"/>
          <w:bCs/>
          <w:color w:val="222222"/>
          <w:sz w:val="24"/>
          <w:u w:val="single"/>
        </w:rPr>
      </w:pPr>
      <w:r w:rsidRPr="00CE4525">
        <w:rPr>
          <w:rFonts w:cs="Arial"/>
          <w:bCs/>
          <w:color w:val="222222"/>
          <w:sz w:val="24"/>
          <w:u w:val="single"/>
        </w:rPr>
        <w:lastRenderedPageBreak/>
        <w:t>Examples of what activity is not permitted during the election period.</w:t>
      </w:r>
    </w:p>
    <w:p w14:paraId="4DD1A5BB" w14:textId="77777777" w:rsidR="003D6CDD" w:rsidRPr="00CE4525" w:rsidRDefault="003D6CDD" w:rsidP="003D6CDD">
      <w:pPr>
        <w:pStyle w:val="ListParagraph"/>
        <w:spacing w:after="200" w:line="276" w:lineRule="auto"/>
        <w:ind w:left="792"/>
        <w:rPr>
          <w:rFonts w:cs="Arial"/>
          <w:bCs/>
          <w:color w:val="222222"/>
          <w:sz w:val="24"/>
          <w:u w:val="single"/>
        </w:rPr>
      </w:pPr>
    </w:p>
    <w:p w14:paraId="7ECFDABC" w14:textId="77777777" w:rsidR="003D6CDD" w:rsidRPr="00CE4525" w:rsidRDefault="003D6CDD" w:rsidP="003D6CDD">
      <w:pPr>
        <w:pStyle w:val="ListParagraph"/>
        <w:numPr>
          <w:ilvl w:val="0"/>
          <w:numId w:val="3"/>
        </w:numPr>
        <w:suppressAutoHyphens/>
        <w:spacing w:after="200"/>
        <w:rPr>
          <w:rFonts w:cs="Arial"/>
          <w:color w:val="222222"/>
          <w:sz w:val="24"/>
        </w:rPr>
      </w:pPr>
      <w:r w:rsidRPr="00CE4525">
        <w:rPr>
          <w:rFonts w:cs="Arial"/>
          <w:color w:val="222222"/>
          <w:sz w:val="24"/>
        </w:rPr>
        <w:t>Using a privileged position as an admin, moderator, editor or similar of any official CAMRA social media account or website (including but not limited to branch or regional channels) to post positive or negative comments about any candidate. This rule applies not only to candidates but all CAMRA members.</w:t>
      </w:r>
    </w:p>
    <w:p w14:paraId="07075C68" w14:textId="7F56FB4C" w:rsidR="003D6CDD" w:rsidRPr="00CE4525" w:rsidRDefault="003D6CDD" w:rsidP="2B3250B5">
      <w:pPr>
        <w:pStyle w:val="ListParagraph"/>
        <w:numPr>
          <w:ilvl w:val="0"/>
          <w:numId w:val="3"/>
        </w:numPr>
        <w:suppressAutoHyphens/>
        <w:spacing w:after="200"/>
        <w:rPr>
          <w:rFonts w:cs="Arial"/>
          <w:color w:val="222222"/>
          <w:sz w:val="24"/>
        </w:rPr>
      </w:pPr>
      <w:r w:rsidRPr="2B3250B5">
        <w:rPr>
          <w:rFonts w:cs="Arial"/>
          <w:color w:val="222222"/>
          <w:sz w:val="24"/>
        </w:rPr>
        <w:t>Use of mailing lists (email or postal) gathered for the purpose of communicati</w:t>
      </w:r>
      <w:r w:rsidR="1105EF30" w:rsidRPr="2B3250B5">
        <w:rPr>
          <w:rFonts w:cs="Arial"/>
          <w:color w:val="222222"/>
          <w:sz w:val="24"/>
        </w:rPr>
        <w:t>ng</w:t>
      </w:r>
      <w:r w:rsidRPr="2B3250B5">
        <w:rPr>
          <w:rFonts w:cs="Arial"/>
          <w:color w:val="222222"/>
          <w:sz w:val="24"/>
        </w:rPr>
        <w:t xml:space="preserve"> CAMRA business.</w:t>
      </w:r>
    </w:p>
    <w:p w14:paraId="4070A9DE" w14:textId="77777777" w:rsidR="003D6CDD" w:rsidRPr="00CE4525" w:rsidRDefault="003D6CDD" w:rsidP="003D6CDD">
      <w:pPr>
        <w:pStyle w:val="ListParagraph"/>
        <w:numPr>
          <w:ilvl w:val="0"/>
          <w:numId w:val="3"/>
        </w:numPr>
        <w:suppressAutoHyphens/>
        <w:spacing w:after="200"/>
        <w:rPr>
          <w:rFonts w:cs="Arial"/>
          <w:color w:val="222222"/>
          <w:sz w:val="24"/>
        </w:rPr>
      </w:pPr>
      <w:r w:rsidRPr="00CE4525">
        <w:rPr>
          <w:rFonts w:cs="Arial"/>
          <w:color w:val="222222"/>
          <w:sz w:val="24"/>
        </w:rPr>
        <w:t>Formal rallying events at CAMRA meetings are not permitted as all other candidates may not be available.</w:t>
      </w:r>
    </w:p>
    <w:p w14:paraId="3D318A4E" w14:textId="77777777" w:rsidR="003D6CDD" w:rsidRPr="00CE4525" w:rsidRDefault="003D6CDD" w:rsidP="003D6CDD">
      <w:pPr>
        <w:pStyle w:val="ListParagraph"/>
        <w:numPr>
          <w:ilvl w:val="0"/>
          <w:numId w:val="3"/>
        </w:numPr>
        <w:suppressAutoHyphens/>
        <w:spacing w:after="200"/>
        <w:rPr>
          <w:rFonts w:cs="Arial"/>
          <w:color w:val="222222"/>
          <w:sz w:val="24"/>
        </w:rPr>
      </w:pPr>
      <w:r w:rsidRPr="00CE4525">
        <w:rPr>
          <w:rFonts w:cs="Arial"/>
          <w:color w:val="222222"/>
          <w:sz w:val="24"/>
        </w:rPr>
        <w:t>Making defamatory comments about other candidates.</w:t>
      </w:r>
    </w:p>
    <w:p w14:paraId="3093B851" w14:textId="77777777" w:rsidR="003D6CDD" w:rsidRDefault="003D6CDD" w:rsidP="003D6CDD">
      <w:pPr>
        <w:pStyle w:val="ListParagraph"/>
        <w:numPr>
          <w:ilvl w:val="0"/>
          <w:numId w:val="3"/>
        </w:numPr>
        <w:suppressAutoHyphens/>
        <w:spacing w:after="200"/>
        <w:rPr>
          <w:rFonts w:cs="Arial"/>
          <w:color w:val="222222"/>
          <w:sz w:val="24"/>
        </w:rPr>
      </w:pPr>
      <w:r w:rsidRPr="00CE4525">
        <w:rPr>
          <w:rFonts w:cs="Arial"/>
          <w:color w:val="222222"/>
          <w:sz w:val="24"/>
        </w:rPr>
        <w:t xml:space="preserve">Be seen to intimidate other candidates through your own comments made on social media, Discourse etc. </w:t>
      </w:r>
    </w:p>
    <w:p w14:paraId="2E12B712" w14:textId="77777777" w:rsidR="003D6CDD" w:rsidRPr="00EA2EF9" w:rsidRDefault="003D6CDD" w:rsidP="003D6CDD">
      <w:pPr>
        <w:suppressAutoHyphens/>
        <w:spacing w:after="200"/>
        <w:rPr>
          <w:rFonts w:cs="Arial"/>
          <w:color w:val="222222"/>
          <w:sz w:val="24"/>
        </w:rPr>
      </w:pPr>
    </w:p>
    <w:p w14:paraId="1F05F77F" w14:textId="77777777" w:rsidR="003D6CDD" w:rsidRPr="00CE4525" w:rsidRDefault="003D6CDD" w:rsidP="003D6CDD">
      <w:pPr>
        <w:pStyle w:val="ListParagraph"/>
        <w:numPr>
          <w:ilvl w:val="0"/>
          <w:numId w:val="4"/>
        </w:numPr>
        <w:rPr>
          <w:rFonts w:cs="Arial"/>
          <w:b/>
          <w:bCs/>
          <w:sz w:val="24"/>
        </w:rPr>
      </w:pPr>
      <w:r w:rsidRPr="00CE4525">
        <w:rPr>
          <w:rFonts w:cs="Arial"/>
          <w:b/>
          <w:bCs/>
          <w:sz w:val="24"/>
        </w:rPr>
        <w:t>Reasonable Adjustments</w:t>
      </w:r>
    </w:p>
    <w:p w14:paraId="42F48154" w14:textId="77777777" w:rsidR="003D6CDD" w:rsidRPr="00CE4525" w:rsidRDefault="003D6CDD" w:rsidP="003D6CDD">
      <w:pPr>
        <w:rPr>
          <w:rFonts w:cs="Arial"/>
          <w:b/>
          <w:bCs/>
          <w:sz w:val="24"/>
        </w:rPr>
      </w:pPr>
    </w:p>
    <w:p w14:paraId="39124437" w14:textId="77777777" w:rsidR="003D6CDD" w:rsidRPr="00CE4525" w:rsidRDefault="003D6CDD" w:rsidP="003D6CDD">
      <w:pPr>
        <w:ind w:left="360"/>
        <w:rPr>
          <w:rFonts w:cs="Arial"/>
          <w:sz w:val="24"/>
        </w:rPr>
      </w:pPr>
      <w:r w:rsidRPr="00CE4525">
        <w:rPr>
          <w:rFonts w:cs="Arial"/>
          <w:sz w:val="24"/>
        </w:rPr>
        <w:t xml:space="preserve">CAMRA is committed to ensuring that our members can contribute to the Campaign. We will make reasonable adjustments to ensure that you can stand for election for positions within the Campaign. This includes on-site access issues at Conference. </w:t>
      </w:r>
    </w:p>
    <w:p w14:paraId="0CCFBD83" w14:textId="77777777" w:rsidR="003D6CDD" w:rsidRPr="00CE4525" w:rsidRDefault="003D6CDD" w:rsidP="003D6CDD">
      <w:pPr>
        <w:ind w:left="360"/>
        <w:rPr>
          <w:rFonts w:cs="Arial"/>
          <w:sz w:val="24"/>
        </w:rPr>
      </w:pPr>
    </w:p>
    <w:p w14:paraId="18A601AA" w14:textId="77777777" w:rsidR="003D6CDD" w:rsidRPr="00CE4525" w:rsidRDefault="003D6CDD" w:rsidP="003D6CDD">
      <w:pPr>
        <w:ind w:left="360"/>
        <w:rPr>
          <w:rFonts w:cs="Arial"/>
          <w:sz w:val="24"/>
        </w:rPr>
      </w:pPr>
      <w:r w:rsidRPr="00CE4525">
        <w:rPr>
          <w:rFonts w:cs="Arial"/>
          <w:sz w:val="24"/>
        </w:rPr>
        <w:t xml:space="preserve">To let us know about any adjustments, or discuss your requirements, please contact the CPC Secretary on </w:t>
      </w:r>
      <w:hyperlink r:id="rId20" w:history="1">
        <w:r w:rsidRPr="00CE4525">
          <w:rPr>
            <w:rStyle w:val="Hyperlink"/>
            <w:rFonts w:cs="Arial"/>
            <w:sz w:val="24"/>
          </w:rPr>
          <w:t>cpcsecretary@camra.org.uk</w:t>
        </w:r>
      </w:hyperlink>
      <w:r w:rsidRPr="00CE4525">
        <w:rPr>
          <w:rFonts w:cs="Arial"/>
          <w:sz w:val="24"/>
        </w:rPr>
        <w:t xml:space="preserve">. </w:t>
      </w:r>
    </w:p>
    <w:p w14:paraId="339A9DA4" w14:textId="77777777" w:rsidR="003D6CDD" w:rsidRPr="00CE4525" w:rsidRDefault="003D6CDD" w:rsidP="003D6CDD">
      <w:pPr>
        <w:ind w:left="360"/>
        <w:rPr>
          <w:rFonts w:cs="Arial"/>
          <w:sz w:val="24"/>
        </w:rPr>
      </w:pPr>
    </w:p>
    <w:p w14:paraId="4D9E6FF9" w14:textId="77777777" w:rsidR="003D6CDD" w:rsidRPr="00CE4525" w:rsidRDefault="003D6CDD" w:rsidP="003D6CDD">
      <w:pPr>
        <w:pStyle w:val="ListParagraph"/>
        <w:spacing w:after="200"/>
        <w:ind w:left="360"/>
        <w:rPr>
          <w:rFonts w:cs="Arial"/>
          <w:b/>
          <w:bCs/>
          <w:sz w:val="24"/>
        </w:rPr>
      </w:pPr>
    </w:p>
    <w:p w14:paraId="523A83AA" w14:textId="77777777" w:rsidR="003D6CDD" w:rsidRPr="00CE4525" w:rsidRDefault="003D6CDD" w:rsidP="003D6CDD">
      <w:pPr>
        <w:pStyle w:val="ListParagraph"/>
        <w:numPr>
          <w:ilvl w:val="0"/>
          <w:numId w:val="4"/>
        </w:numPr>
        <w:spacing w:after="200"/>
        <w:rPr>
          <w:rFonts w:cs="Arial"/>
          <w:b/>
          <w:bCs/>
          <w:sz w:val="24"/>
        </w:rPr>
      </w:pPr>
      <w:r w:rsidRPr="00CE4525">
        <w:rPr>
          <w:rFonts w:cs="Arial"/>
          <w:b/>
          <w:bCs/>
          <w:sz w:val="24"/>
        </w:rPr>
        <w:t>Contact</w:t>
      </w:r>
    </w:p>
    <w:p w14:paraId="29D9F34A" w14:textId="77777777" w:rsidR="003D6CDD" w:rsidRPr="00CE4525" w:rsidRDefault="003D6CDD" w:rsidP="003D6CDD">
      <w:pPr>
        <w:spacing w:after="200"/>
        <w:ind w:left="360"/>
        <w:rPr>
          <w:rFonts w:cs="Arial"/>
          <w:strike/>
          <w:sz w:val="24"/>
        </w:rPr>
      </w:pPr>
      <w:r w:rsidRPr="00CE4525">
        <w:rPr>
          <w:rFonts w:cs="Arial"/>
          <w:sz w:val="24"/>
        </w:rPr>
        <w:t xml:space="preserve">If you have any questions about standing for election to CPC or are not sure whether your planned electioneering activity will be within the guidance set out above, please contact the CPC Secretary on </w:t>
      </w:r>
      <w:hyperlink r:id="rId21">
        <w:r w:rsidRPr="00CE4525">
          <w:rPr>
            <w:rStyle w:val="Hyperlink"/>
            <w:rFonts w:cs="Arial"/>
            <w:sz w:val="24"/>
          </w:rPr>
          <w:t>cpcsecretary@camra.org.uk</w:t>
        </w:r>
      </w:hyperlink>
      <w:r w:rsidRPr="00CE4525">
        <w:rPr>
          <w:rFonts w:cs="Arial"/>
          <w:sz w:val="24"/>
        </w:rPr>
        <w:t>.</w:t>
      </w:r>
    </w:p>
    <w:p w14:paraId="29573241" w14:textId="77777777" w:rsidR="003D6CDD" w:rsidRPr="00CE4525" w:rsidRDefault="003D6CDD" w:rsidP="003D6CDD">
      <w:pPr>
        <w:rPr>
          <w:rFonts w:cs="Arial"/>
          <w:sz w:val="24"/>
        </w:rPr>
      </w:pPr>
    </w:p>
    <w:p w14:paraId="112FAF53" w14:textId="77777777" w:rsidR="003D6CDD" w:rsidRPr="00CE4525" w:rsidRDefault="003D6CDD" w:rsidP="003D6CDD">
      <w:pPr>
        <w:rPr>
          <w:rFonts w:cs="Arial"/>
          <w:sz w:val="24"/>
        </w:rPr>
      </w:pPr>
    </w:p>
    <w:p w14:paraId="6D65B01B" w14:textId="77777777" w:rsidR="003D6CDD" w:rsidRPr="00CE4525" w:rsidRDefault="003D6CDD" w:rsidP="003D6CDD">
      <w:pPr>
        <w:rPr>
          <w:rFonts w:cs="Arial"/>
          <w:sz w:val="24"/>
        </w:rPr>
      </w:pPr>
    </w:p>
    <w:p w14:paraId="611D83F2" w14:textId="77777777" w:rsidR="00FB6AD3" w:rsidRPr="002D475F" w:rsidRDefault="00FB6AD3">
      <w:pPr>
        <w:rPr>
          <w:rFonts w:cs="Arial"/>
          <w:color w:val="000000" w:themeColor="text1"/>
        </w:rPr>
      </w:pPr>
    </w:p>
    <w:p w14:paraId="445BCC0E" w14:textId="77777777" w:rsidR="00FB6AD3" w:rsidRPr="002D475F" w:rsidRDefault="00FB6AD3">
      <w:pPr>
        <w:rPr>
          <w:rFonts w:cs="Arial"/>
          <w:color w:val="000000" w:themeColor="text1"/>
        </w:rPr>
      </w:pPr>
    </w:p>
    <w:p w14:paraId="10B01991" w14:textId="77777777" w:rsidR="00FB6AD3" w:rsidRPr="002D475F" w:rsidRDefault="00FB6AD3">
      <w:pPr>
        <w:rPr>
          <w:rFonts w:cs="Arial"/>
          <w:color w:val="000000" w:themeColor="text1"/>
        </w:rPr>
      </w:pPr>
    </w:p>
    <w:p w14:paraId="4ED19968" w14:textId="77777777" w:rsidR="00FB6AD3" w:rsidRPr="002D475F" w:rsidRDefault="00FB6AD3">
      <w:pPr>
        <w:rPr>
          <w:rFonts w:cs="Arial"/>
          <w:color w:val="000000" w:themeColor="text1"/>
        </w:rPr>
      </w:pPr>
    </w:p>
    <w:p w14:paraId="59F6FA6E" w14:textId="77777777" w:rsidR="00FB6AD3" w:rsidRPr="002D475F" w:rsidRDefault="00FB6AD3">
      <w:pPr>
        <w:rPr>
          <w:rFonts w:cs="Arial"/>
          <w:color w:val="000000" w:themeColor="text1"/>
        </w:rPr>
      </w:pPr>
    </w:p>
    <w:p w14:paraId="72F22B05" w14:textId="77777777" w:rsidR="00FB6AD3" w:rsidRPr="002D475F" w:rsidRDefault="00FB6AD3">
      <w:pPr>
        <w:rPr>
          <w:rFonts w:cs="Arial"/>
          <w:color w:val="000000" w:themeColor="text1"/>
        </w:rPr>
      </w:pPr>
    </w:p>
    <w:p w14:paraId="4F694F95" w14:textId="77777777" w:rsidR="00FB6AD3" w:rsidRPr="002D475F" w:rsidRDefault="00FB6AD3">
      <w:pPr>
        <w:rPr>
          <w:rFonts w:cs="Arial"/>
          <w:color w:val="000000" w:themeColor="text1"/>
        </w:rPr>
      </w:pPr>
    </w:p>
    <w:p w14:paraId="161EEF35" w14:textId="77777777" w:rsidR="00FB6AD3" w:rsidRPr="002D475F" w:rsidRDefault="00FB6AD3">
      <w:pPr>
        <w:rPr>
          <w:rFonts w:cs="Arial"/>
          <w:color w:val="000000" w:themeColor="text1"/>
        </w:rPr>
      </w:pPr>
    </w:p>
    <w:p w14:paraId="6394E6F8" w14:textId="77777777" w:rsidR="00A23B21" w:rsidRPr="002D475F" w:rsidRDefault="00A23B21">
      <w:pPr>
        <w:rPr>
          <w:rFonts w:cs="Arial"/>
          <w:color w:val="000000" w:themeColor="text1"/>
        </w:rPr>
      </w:pPr>
    </w:p>
    <w:sectPr w:rsidR="00A23B21" w:rsidRPr="002D475F" w:rsidSect="00F424EC">
      <w:headerReference w:type="default" r:id="rId22"/>
      <w:footerReference w:type="default" r:id="rId23"/>
      <w:headerReference w:type="first" r:id="rId24"/>
      <w:pgSz w:w="11900" w:h="16820"/>
      <w:pgMar w:top="1702"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65D2" w14:textId="77777777" w:rsidR="00214824" w:rsidRDefault="00214824" w:rsidP="005776EE">
      <w:r>
        <w:separator/>
      </w:r>
    </w:p>
  </w:endnote>
  <w:endnote w:type="continuationSeparator" w:id="0">
    <w:p w14:paraId="453FCB24" w14:textId="77777777" w:rsidR="00214824" w:rsidRDefault="00214824" w:rsidP="0057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5910" w14:textId="77777777" w:rsidR="009A77DC" w:rsidRDefault="00404BAF">
    <w:pPr>
      <w:pStyle w:val="Footer"/>
    </w:pPr>
    <w:r>
      <w:rPr>
        <w:rFonts w:cs="Arial"/>
        <w:b/>
        <w:noProof/>
        <w:sz w:val="48"/>
        <w:szCs w:val="48"/>
        <w:lang w:eastAsia="en-GB"/>
      </w:rPr>
      <mc:AlternateContent>
        <mc:Choice Requires="wps">
          <w:drawing>
            <wp:anchor distT="0" distB="0" distL="114300" distR="114300" simplePos="0" relativeHeight="251666432" behindDoc="0" locked="0" layoutInCell="1" allowOverlap="1" wp14:anchorId="736108D4" wp14:editId="6C9CB036">
              <wp:simplePos x="0" y="0"/>
              <wp:positionH relativeFrom="column">
                <wp:posOffset>-675005</wp:posOffset>
              </wp:positionH>
              <wp:positionV relativeFrom="paragraph">
                <wp:posOffset>-123825</wp:posOffset>
              </wp:positionV>
              <wp:extent cx="2956560" cy="375920"/>
              <wp:effectExtent l="0" t="0" r="0" b="0"/>
              <wp:wrapSquare wrapText="bothSides"/>
              <wp:docPr id="167321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sdt>
                          <w:sdtPr>
                            <w:rPr>
                              <w:rFonts w:ascii="Helvetica" w:hAnsi="Helvetica"/>
                            </w:rPr>
                            <w:id w:val="250395305"/>
                            <w:docPartObj>
                              <w:docPartGallery w:val="Page Numbers (Top of Page)"/>
                              <w:docPartUnique/>
                            </w:docPartObj>
                          </w:sdtPr>
                          <w:sdtEnd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v:shapetype id="_x0000_t202" coordsize="21600,21600" o:spt="202" path="m,l,21600r21600,l21600,xe" w14:anchorId="736108D4">
              <v:stroke joinstyle="miter"/>
              <v:path gradientshapeok="t" o:connecttype="rect"/>
            </v:shapetype>
            <v:shape id="Text Box 7" style="position:absolute;margin-left:-53.15pt;margin-top:-9.75pt;width:232.8pt;height: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jB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">
              <v:textbox>
                <w:txbxContent>
                  <w:sdt>
                    <w:sdtPr>
                      <w:rPr>
                        <w:rFonts w:ascii="Helvetica" w:hAnsi="Helvetica"/>
                      </w:rPr>
                      <w:id w:val="250395305"/>
                      <w:docPartObj>
                        <w:docPartGallery w:val="Page Numbers (Top of Page)"/>
                        <w:docPartUnique/>
                      </w:docPartObj>
                    </w:sdtPr>
                    <w:sdtEndPr/>
                    <w:sdtContent>
                      <w:p w:rsidRPr="00814395" w:rsidR="009A77DC" w:rsidRDefault="009A77DC" w14:paraId="16C55E9F" w14:textId="77777777">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Pr="00814395" w:rsidR="0036558E">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Pr="00814395" w:rsidR="0036558E">
                          <w:rPr>
                            <w:rFonts w:ascii="Helvetica" w:hAnsi="Helvetica" w:cs="Arial"/>
                            <w:sz w:val="20"/>
                            <w:szCs w:val="20"/>
                          </w:rPr>
                          <w:fldChar w:fldCharType="separate"/>
                        </w:r>
                        <w:r w:rsidRPr="00814395" w:rsidR="00F245E4">
                          <w:rPr>
                            <w:rFonts w:ascii="Helvetica" w:hAnsi="Helvetica" w:cs="Arial"/>
                            <w:noProof/>
                            <w:sz w:val="20"/>
                            <w:szCs w:val="20"/>
                          </w:rPr>
                          <w:t>1</w:t>
                        </w:r>
                        <w:r w:rsidRPr="00814395" w:rsidR="0036558E">
                          <w:rPr>
                            <w:rFonts w:ascii="Helvetica" w:hAnsi="Helvetica" w:cs="Arial"/>
                            <w:sz w:val="20"/>
                            <w:szCs w:val="20"/>
                          </w:rPr>
                          <w:fldChar w:fldCharType="end"/>
                        </w:r>
                      </w:p>
                    </w:sdtContent>
                  </w:sdt>
                  <w:p w:rsidR="009A77DC" w:rsidP="00FB6AD3" w:rsidRDefault="009A77DC" w14:paraId="2CCBA898"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1C0F96DA"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1D1AF58D"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2E4AD939"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087C1FA0"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1CD5EE48" w14:textId="77777777">
                    <w:pPr>
                      <w:pStyle w:val="BasicParagraph"/>
                      <w:suppressAutoHyphens/>
                      <w:spacing w:after="340" w:line="240" w:lineRule="auto"/>
                      <w:ind w:left="-142" w:firstLine="142"/>
                      <w:rPr>
                        <w:rFonts w:ascii="Arial" w:hAnsi="Arial" w:cs="Arial"/>
                        <w:color w:val="FFFFFF" w:themeColor="background1"/>
                      </w:rPr>
                    </w:pPr>
                  </w:p>
                  <w:p w:rsidRPr="00BC3424" w:rsidR="009A77DC" w:rsidP="00FB6AD3" w:rsidRDefault="009A77DC" w14:paraId="5622F9A0"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16CF552E" w14:textId="77777777">
                    <w:pPr>
                      <w:ind w:left="-142" w:firstLine="142"/>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B27B" w14:textId="77777777" w:rsidR="00214824" w:rsidRDefault="00214824" w:rsidP="005776EE">
      <w:r>
        <w:separator/>
      </w:r>
    </w:p>
  </w:footnote>
  <w:footnote w:type="continuationSeparator" w:id="0">
    <w:p w14:paraId="62F57D78" w14:textId="77777777" w:rsidR="00214824" w:rsidRDefault="00214824" w:rsidP="0057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C4F6" w14:textId="3A71869F" w:rsidR="009A77DC" w:rsidRDefault="003D6CDD">
    <w:pPr>
      <w:pStyle w:val="Header"/>
    </w:pPr>
    <w:r>
      <w:rPr>
        <w:noProof/>
        <w:lang w:eastAsia="en-GB"/>
      </w:rPr>
      <mc:AlternateContent>
        <mc:Choice Requires="wps">
          <w:drawing>
            <wp:anchor distT="0" distB="0" distL="114300" distR="114300" simplePos="0" relativeHeight="251659264" behindDoc="0" locked="0" layoutInCell="1" allowOverlap="1" wp14:anchorId="19AC57B1" wp14:editId="253A8638">
              <wp:simplePos x="0" y="0"/>
              <wp:positionH relativeFrom="column">
                <wp:posOffset>-572135</wp:posOffset>
              </wp:positionH>
              <wp:positionV relativeFrom="paragraph">
                <wp:posOffset>-11430</wp:posOffset>
              </wp:positionV>
              <wp:extent cx="6448425" cy="467360"/>
              <wp:effectExtent l="0" t="0" r="0" b="8890"/>
              <wp:wrapSquare wrapText="bothSides"/>
              <wp:docPr id="1744430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46736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EA4AEC3" w14:textId="69E30F65" w:rsidR="009A77DC" w:rsidRPr="003D6CDD" w:rsidRDefault="003D6CDD" w:rsidP="00FB6AD3">
                          <w:pPr>
                            <w:pStyle w:val="BasicParagraph"/>
                            <w:suppressAutoHyphens/>
                            <w:spacing w:after="340" w:line="240" w:lineRule="auto"/>
                            <w:rPr>
                              <w:rFonts w:ascii="Arial" w:hAnsi="Arial" w:cs="Arial"/>
                              <w:color w:val="000000" w:themeColor="text1"/>
                              <w:sz w:val="48"/>
                              <w:szCs w:val="48"/>
                            </w:rPr>
                          </w:pPr>
                          <w:r w:rsidRPr="003D6CDD">
                            <w:rPr>
                              <w:rFonts w:ascii="Arial" w:hAnsi="Arial" w:cs="Arial"/>
                              <w:color w:val="000000" w:themeColor="text1"/>
                              <w:sz w:val="36"/>
                              <w:szCs w:val="36"/>
                            </w:rPr>
                            <w:t>Standing for election to Conference Procedures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v:shapetype id="_x0000_t202" coordsize="21600,21600" o:spt="202" path="m,l,21600r21600,l21600,xe" w14:anchorId="19AC57B1">
              <v:stroke joinstyle="miter"/>
              <v:path gradientshapeok="t" o:connecttype="rect"/>
            </v:shapetype>
            <v:shape id="Text Box 9" style="position:absolute;margin-left:-45.05pt;margin-top:-.9pt;width:507.75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">
              <v:textbox>
                <w:txbxContent>
                  <w:p w:rsidRPr="003D6CDD" w:rsidR="009A77DC" w:rsidP="00FB6AD3" w:rsidRDefault="003D6CDD" w14:paraId="0EA4AEC3" w14:textId="69E30F65">
                    <w:pPr>
                      <w:pStyle w:val="BasicParagraph"/>
                      <w:suppressAutoHyphens/>
                      <w:spacing w:after="340" w:line="240" w:lineRule="auto"/>
                      <w:rPr>
                        <w:rFonts w:ascii="Arial" w:hAnsi="Arial" w:cs="Arial"/>
                        <w:color w:val="000000" w:themeColor="text1"/>
                        <w:sz w:val="48"/>
                        <w:szCs w:val="48"/>
                      </w:rPr>
                    </w:pPr>
                    <w:r w:rsidRPr="003D6CDD">
                      <w:rPr>
                        <w:rFonts w:ascii="Arial" w:hAnsi="Arial" w:cs="Arial"/>
                        <w:color w:val="000000" w:themeColor="text1"/>
                        <w:sz w:val="36"/>
                        <w:szCs w:val="36"/>
                      </w:rPr>
                      <w:t>Standing for election to Conference Procedures Committee</w:t>
                    </w:r>
                  </w:p>
                </w:txbxContent>
              </v:textbox>
              <w10:wrap type="square"/>
            </v:shape>
          </w:pict>
        </mc:Fallback>
      </mc:AlternateContent>
    </w:r>
    <w:r w:rsidR="006D2C37">
      <w:rPr>
        <w:noProof/>
        <w:lang w:val="en-US"/>
      </w:rPr>
      <mc:AlternateContent>
        <mc:Choice Requires="wps">
          <w:drawing>
            <wp:anchor distT="0" distB="0" distL="114300" distR="114300" simplePos="0" relativeHeight="251658240" behindDoc="1" locked="0" layoutInCell="1" allowOverlap="1" wp14:anchorId="176333DE" wp14:editId="4DA184E7">
              <wp:simplePos x="0" y="0"/>
              <wp:positionH relativeFrom="column">
                <wp:posOffset>-787400</wp:posOffset>
              </wp:positionH>
              <wp:positionV relativeFrom="paragraph">
                <wp:posOffset>-144780</wp:posOffset>
              </wp:positionV>
              <wp:extent cx="6908800" cy="640080"/>
              <wp:effectExtent l="0" t="0" r="12700" b="7620"/>
              <wp:wrapNone/>
              <wp:docPr id="20210636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8800" cy="640080"/>
                      </a:xfrm>
                      <a:prstGeom prst="rect">
                        <a:avLst/>
                      </a:prstGeom>
                      <a:noFill/>
                      <a:ln>
                        <a:solidFill>
                          <a:schemeClr val="accent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v:rect id="Rectangle 8" style="position:absolute;margin-left:-62pt;margin-top:-11.4pt;width:544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f81bd [3204]" w14:anchorId="49B7C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">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57E3" w14:textId="301FA061" w:rsidR="009A77DC" w:rsidRDefault="00CA36F2" w:rsidP="00FB6AD3">
    <w:pPr>
      <w:pStyle w:val="Header"/>
    </w:pPr>
    <w:r>
      <w:rPr>
        <w:noProof/>
      </w:rPr>
      <w:drawing>
        <wp:anchor distT="0" distB="0" distL="114300" distR="114300" simplePos="0" relativeHeight="251667456" behindDoc="1" locked="1" layoutInCell="1" allowOverlap="1" wp14:anchorId="48587CB5" wp14:editId="5C9B4676">
          <wp:simplePos x="0" y="0"/>
          <wp:positionH relativeFrom="page">
            <wp:posOffset>0</wp:posOffset>
          </wp:positionH>
          <wp:positionV relativeFrom="page">
            <wp:posOffset>0</wp:posOffset>
          </wp:positionV>
          <wp:extent cx="7563240" cy="10692000"/>
          <wp:effectExtent l="0" t="0" r="6350" b="1905"/>
          <wp:wrapNone/>
          <wp:docPr id="1347587423" name="Picture 6" descr="A white board with a black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87423" name="Picture 6" descr="A white board with a black object on it&#10;&#10;Description automatically generated"/>
                  <pic:cNvPicPr/>
                </pic:nvPicPr>
                <pic:blipFill>
                  <a:blip r:embed="rId1"/>
                  <a:stretch>
                    <a:fillRect/>
                  </a:stretch>
                </pic:blipFill>
                <pic:spPr>
                  <a:xfrm>
                    <a:off x="0" y="0"/>
                    <a:ext cx="7563240" cy="10692000"/>
                  </a:xfrm>
                  <a:prstGeom prst="rect">
                    <a:avLst/>
                  </a:prstGeom>
                </pic:spPr>
              </pic:pic>
            </a:graphicData>
          </a:graphic>
          <wp14:sizeRelH relativeFrom="margin">
            <wp14:pctWidth>0</wp14:pctWidth>
          </wp14:sizeRelH>
          <wp14:sizeRelV relativeFrom="margin">
            <wp14:pctHeight>0</wp14:pctHeight>
          </wp14:sizeRelV>
        </wp:anchor>
      </w:drawing>
    </w:r>
    <w:r w:rsidR="00404BAF">
      <w:rPr>
        <w:noProof/>
        <w:lang w:eastAsia="en-GB"/>
      </w:rPr>
      <mc:AlternateContent>
        <mc:Choice Requires="wps">
          <w:drawing>
            <wp:anchor distT="0" distB="0" distL="114300" distR="114300" simplePos="0" relativeHeight="251663360" behindDoc="0" locked="0" layoutInCell="1" allowOverlap="1" wp14:anchorId="522109EB" wp14:editId="5886516A">
              <wp:simplePos x="0" y="0"/>
              <wp:positionH relativeFrom="column">
                <wp:posOffset>-675005</wp:posOffset>
              </wp:positionH>
              <wp:positionV relativeFrom="paragraph">
                <wp:posOffset>9537700</wp:posOffset>
              </wp:positionV>
              <wp:extent cx="2956560" cy="37592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1919DFC" w14:textId="2840D626" w:rsidR="009A77DC" w:rsidRPr="003D6CDD" w:rsidRDefault="003D6CDD" w:rsidP="00FB6AD3">
                          <w:pPr>
                            <w:pStyle w:val="BasicParagraph"/>
                            <w:suppressAutoHyphens/>
                            <w:spacing w:after="340" w:line="240" w:lineRule="auto"/>
                            <w:ind w:left="-142" w:firstLine="142"/>
                            <w:rPr>
                              <w:rFonts w:ascii="Arial" w:hAnsi="Arial" w:cs="Arial"/>
                              <w:color w:val="000000" w:themeColor="text1"/>
                              <w:sz w:val="24"/>
                            </w:rPr>
                          </w:pPr>
                          <w:r w:rsidRPr="003D6CDD">
                            <w:rPr>
                              <w:rFonts w:ascii="Arial" w:hAnsi="Arial" w:cs="Arial"/>
                              <w:color w:val="000000" w:themeColor="text1"/>
                              <w:sz w:val="24"/>
                            </w:rPr>
                            <w:t>November 2026</w:t>
                          </w:r>
                        </w:p>
                        <w:p w14:paraId="0A66B17B"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20B36280"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1CD67F6D"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6BE3318A"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05F07D23"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75FD60E2"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147AAEA6"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418AC330" w14:textId="77777777" w:rsidR="009A77DC" w:rsidRPr="002D475F" w:rsidRDefault="009A77DC" w:rsidP="00FB6AD3">
                          <w:pPr>
                            <w:ind w:left="-142" w:firstLine="142"/>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pic="http://schemas.openxmlformats.org/drawingml/2006/picture" xmlns:a="http://schemas.openxmlformats.org/drawingml/2006/main">
          <w:pict>
            <v:shapetype id="_x0000_t202" coordsize="21600,21600" o:spt="202" path="m,l,21600r21600,l21600,xe" w14:anchorId="522109EB">
              <v:stroke joinstyle="miter"/>
              <v:path gradientshapeok="t" o:connecttype="rect"/>
            </v:shapetype>
            <v:shape id="Text Box 6" style="position:absolute;margin-left:-53.15pt;margin-top:751pt;width:232.8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l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">
              <v:textbox>
                <w:txbxContent>
                  <w:p w:rsidRPr="003D6CDD" w:rsidR="009A77DC" w:rsidP="00FB6AD3" w:rsidRDefault="003D6CDD" w14:paraId="41919DFC" w14:textId="2840D626">
                    <w:pPr>
                      <w:pStyle w:val="BasicParagraph"/>
                      <w:suppressAutoHyphens/>
                      <w:spacing w:after="340" w:line="240" w:lineRule="auto"/>
                      <w:ind w:left="-142" w:firstLine="142"/>
                      <w:rPr>
                        <w:rFonts w:ascii="Arial" w:hAnsi="Arial" w:cs="Arial"/>
                        <w:color w:val="000000" w:themeColor="text1"/>
                        <w:sz w:val="24"/>
                      </w:rPr>
                    </w:pPr>
                    <w:r w:rsidRPr="003D6CDD">
                      <w:rPr>
                        <w:rFonts w:ascii="Arial" w:hAnsi="Arial" w:cs="Arial"/>
                        <w:color w:val="000000" w:themeColor="text1"/>
                        <w:sz w:val="24"/>
                      </w:rPr>
                      <w:t>November 2026</w:t>
                    </w:r>
                  </w:p>
                  <w:p w:rsidRPr="002D475F" w:rsidR="009A77DC" w:rsidP="00FB6AD3" w:rsidRDefault="009A77DC" w14:paraId="0A66B17B"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20B36280"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1CD67F6D"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6BE3318A"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05F07D23"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75FD60E2"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147AAEA6"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418AC330" w14:textId="77777777">
                    <w:pPr>
                      <w:ind w:left="-142" w:firstLine="142"/>
                      <w:rPr>
                        <w:color w:val="000000" w:themeColor="text1"/>
                      </w:rPr>
                    </w:pPr>
                  </w:p>
                </w:txbxContent>
              </v:textbox>
              <w10:wrap type="square"/>
            </v:shape>
          </w:pict>
        </mc:Fallback>
      </mc:AlternateContent>
    </w:r>
    <w:r w:rsidR="00404BAF">
      <w:rPr>
        <w:noProof/>
        <w:lang w:eastAsia="en-GB"/>
      </w:rPr>
      <mc:AlternateContent>
        <mc:Choice Requires="wps">
          <w:drawing>
            <wp:anchor distT="0" distB="0" distL="114300" distR="114300" simplePos="0" relativeHeight="251662336" behindDoc="0" locked="0" layoutInCell="1" allowOverlap="1" wp14:anchorId="33EE2F91" wp14:editId="53A3A245">
              <wp:simplePos x="0" y="0"/>
              <wp:positionH relativeFrom="column">
                <wp:posOffset>-573405</wp:posOffset>
              </wp:positionH>
              <wp:positionV relativeFrom="paragraph">
                <wp:posOffset>2273300</wp:posOffset>
              </wp:positionV>
              <wp:extent cx="5740400" cy="25603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256032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EC93C87" w14:textId="3B4A3D38" w:rsidR="009A77DC" w:rsidRPr="003D6CDD" w:rsidRDefault="003D6CDD" w:rsidP="00FB6AD3">
                          <w:pPr>
                            <w:pStyle w:val="BasicParagraph"/>
                            <w:suppressAutoHyphens/>
                            <w:spacing w:after="340" w:line="240" w:lineRule="auto"/>
                            <w:rPr>
                              <w:rFonts w:ascii="Arial" w:hAnsi="Arial" w:cs="Arial"/>
                              <w:color w:val="000000" w:themeColor="text1"/>
                              <w:sz w:val="72"/>
                              <w:szCs w:val="72"/>
                            </w:rPr>
                          </w:pPr>
                          <w:r w:rsidRPr="003D6CDD">
                            <w:rPr>
                              <w:rFonts w:ascii="Arial" w:hAnsi="Arial" w:cs="Arial"/>
                              <w:color w:val="000000" w:themeColor="text1"/>
                              <w:sz w:val="72"/>
                              <w:szCs w:val="72"/>
                            </w:rPr>
                            <w:t>Standing for election to Conference Procedures Committee</w:t>
                          </w:r>
                        </w:p>
                        <w:p w14:paraId="1923DAAA" w14:textId="572C28DD" w:rsidR="009A77DC" w:rsidRPr="003D6CDD" w:rsidRDefault="009A77DC" w:rsidP="00FB6AD3">
                          <w:pPr>
                            <w:pStyle w:val="BasicParagraph"/>
                            <w:suppressAutoHyphens/>
                            <w:spacing w:after="340" w:line="240" w:lineRule="auto"/>
                            <w:rPr>
                              <w:rFonts w:ascii="Arial" w:hAnsi="Arial" w:cs="Arial"/>
                              <w:color w:val="000000" w:themeColor="text1"/>
                              <w:sz w:val="48"/>
                              <w:szCs w:val="48"/>
                            </w:rPr>
                          </w:pPr>
                          <w:r w:rsidRPr="003D6CDD">
                            <w:rPr>
                              <w:rFonts w:ascii="Arial" w:hAnsi="Arial" w:cs="Arial"/>
                              <w:color w:val="000000" w:themeColor="text1"/>
                              <w:sz w:val="48"/>
                              <w:szCs w:val="48"/>
                            </w:rPr>
                            <w:t>A</w:t>
                          </w:r>
                          <w:r w:rsidR="003D6CDD" w:rsidRPr="003D6CDD">
                            <w:rPr>
                              <w:rFonts w:ascii="Arial" w:hAnsi="Arial" w:cs="Arial"/>
                              <w:color w:val="000000" w:themeColor="text1"/>
                              <w:sz w:val="48"/>
                              <w:szCs w:val="48"/>
                            </w:rPr>
                            <w:t xml:space="preserve"> guide from CAMRA’s Conference Procedures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pic="http://schemas.openxmlformats.org/drawingml/2006/picture" xmlns:a="http://schemas.openxmlformats.org/drawingml/2006/main">
          <w:pict>
            <v:shape id="Text Box 4" style="position:absolute;margin-left:-45.15pt;margin-top:179pt;width:452pt;height:20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" w14:anchorId="33EE2F91">
              <v:textbox>
                <w:txbxContent>
                  <w:p w:rsidRPr="003D6CDD" w:rsidR="009A77DC" w:rsidP="00FB6AD3" w:rsidRDefault="003D6CDD" w14:paraId="4EC93C87" w14:textId="3B4A3D38">
                    <w:pPr>
                      <w:pStyle w:val="BasicParagraph"/>
                      <w:suppressAutoHyphens/>
                      <w:spacing w:after="340" w:line="240" w:lineRule="auto"/>
                      <w:rPr>
                        <w:rFonts w:ascii="Arial" w:hAnsi="Arial" w:cs="Arial"/>
                        <w:color w:val="000000" w:themeColor="text1"/>
                        <w:sz w:val="72"/>
                        <w:szCs w:val="72"/>
                      </w:rPr>
                    </w:pPr>
                    <w:r w:rsidRPr="003D6CDD">
                      <w:rPr>
                        <w:rFonts w:ascii="Arial" w:hAnsi="Arial" w:cs="Arial"/>
                        <w:color w:val="000000" w:themeColor="text1"/>
                        <w:sz w:val="72"/>
                        <w:szCs w:val="72"/>
                      </w:rPr>
                      <w:t>Standing for election to Conference Procedures Committee</w:t>
                    </w:r>
                  </w:p>
                  <w:p w:rsidRPr="003D6CDD" w:rsidR="009A77DC" w:rsidP="00FB6AD3" w:rsidRDefault="009A77DC" w14:paraId="1923DAAA" w14:textId="572C28DD">
                    <w:pPr>
                      <w:pStyle w:val="BasicParagraph"/>
                      <w:suppressAutoHyphens/>
                      <w:spacing w:after="340" w:line="240" w:lineRule="auto"/>
                      <w:rPr>
                        <w:rFonts w:ascii="Arial" w:hAnsi="Arial" w:cs="Arial"/>
                        <w:color w:val="000000" w:themeColor="text1"/>
                        <w:sz w:val="48"/>
                        <w:szCs w:val="48"/>
                      </w:rPr>
                    </w:pPr>
                    <w:r w:rsidRPr="003D6CDD">
                      <w:rPr>
                        <w:rFonts w:ascii="Arial" w:hAnsi="Arial" w:cs="Arial"/>
                        <w:color w:val="000000" w:themeColor="text1"/>
                        <w:sz w:val="48"/>
                        <w:szCs w:val="48"/>
                      </w:rPr>
                      <w:t>A</w:t>
                    </w:r>
                    <w:r w:rsidRPr="003D6CDD" w:rsidR="003D6CDD">
                      <w:rPr>
                        <w:rFonts w:ascii="Arial" w:hAnsi="Arial" w:cs="Arial"/>
                        <w:color w:val="000000" w:themeColor="text1"/>
                        <w:sz w:val="48"/>
                        <w:szCs w:val="48"/>
                      </w:rPr>
                      <w:t xml:space="preserve"> guide from CAMRA’s Conference Procedures Committee</w:t>
                    </w:r>
                  </w:p>
                </w:txbxContent>
              </v:textbox>
              <w10:wrap type="square"/>
            </v:shape>
          </w:pict>
        </mc:Fallback>
      </mc:AlternateContent>
    </w:r>
  </w:p>
  <w:p w14:paraId="6C767448" w14:textId="77777777" w:rsidR="009A77DC" w:rsidRPr="00FB6AD3" w:rsidRDefault="009A77DC" w:rsidP="00F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544D5"/>
    <w:multiLevelType w:val="multilevel"/>
    <w:tmpl w:val="A050834C"/>
    <w:lvl w:ilvl="0">
      <w:start w:val="1"/>
      <w:numFmt w:val="bullet"/>
      <w:lvlText w:val=""/>
      <w:lvlJc w:val="left"/>
      <w:pPr>
        <w:tabs>
          <w:tab w:val="num" w:pos="360"/>
        </w:tabs>
        <w:ind w:left="1080" w:hanging="360"/>
      </w:pPr>
      <w:rPr>
        <w:rFonts w:ascii="Symbol" w:hAnsi="Symbol" w:cs="Symbol" w:hint="default"/>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1" w15:restartNumberingAfterBreak="0">
    <w:nsid w:val="45F0515F"/>
    <w:multiLevelType w:val="multilevel"/>
    <w:tmpl w:val="F01858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B24816"/>
    <w:multiLevelType w:val="hybridMultilevel"/>
    <w:tmpl w:val="60C0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A37DD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8245947">
    <w:abstractNumId w:val="2"/>
  </w:num>
  <w:num w:numId="2" w16cid:durableId="585647139">
    <w:abstractNumId w:val="1"/>
  </w:num>
  <w:num w:numId="3" w16cid:durableId="1379360794">
    <w:abstractNumId w:val="0"/>
  </w:num>
  <w:num w:numId="4" w16cid:durableId="2048293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D"/>
    <w:rsid w:val="00183D72"/>
    <w:rsid w:val="001A3D35"/>
    <w:rsid w:val="001E4D7D"/>
    <w:rsid w:val="00214824"/>
    <w:rsid w:val="00243429"/>
    <w:rsid w:val="002D475F"/>
    <w:rsid w:val="00305B3C"/>
    <w:rsid w:val="003378EE"/>
    <w:rsid w:val="003404BE"/>
    <w:rsid w:val="0035079E"/>
    <w:rsid w:val="0036558E"/>
    <w:rsid w:val="003D6CDD"/>
    <w:rsid w:val="004000B2"/>
    <w:rsid w:val="00404BAF"/>
    <w:rsid w:val="004D2DE1"/>
    <w:rsid w:val="005751AD"/>
    <w:rsid w:val="005776EE"/>
    <w:rsid w:val="00622C48"/>
    <w:rsid w:val="006240B9"/>
    <w:rsid w:val="006302B9"/>
    <w:rsid w:val="006C292E"/>
    <w:rsid w:val="006D2C37"/>
    <w:rsid w:val="00744D91"/>
    <w:rsid w:val="00814395"/>
    <w:rsid w:val="0084181C"/>
    <w:rsid w:val="008C1FE1"/>
    <w:rsid w:val="00901464"/>
    <w:rsid w:val="00951950"/>
    <w:rsid w:val="009A77DC"/>
    <w:rsid w:val="009D0E3A"/>
    <w:rsid w:val="009D23FE"/>
    <w:rsid w:val="00A23B21"/>
    <w:rsid w:val="00A50199"/>
    <w:rsid w:val="00A81311"/>
    <w:rsid w:val="00AD6543"/>
    <w:rsid w:val="00B376D0"/>
    <w:rsid w:val="00B745D3"/>
    <w:rsid w:val="00B854F3"/>
    <w:rsid w:val="00B935DA"/>
    <w:rsid w:val="00BC3424"/>
    <w:rsid w:val="00BE549D"/>
    <w:rsid w:val="00C25D03"/>
    <w:rsid w:val="00C303AA"/>
    <w:rsid w:val="00C405DF"/>
    <w:rsid w:val="00CA36F2"/>
    <w:rsid w:val="00CB5A1E"/>
    <w:rsid w:val="00DB4D2B"/>
    <w:rsid w:val="00E90AC1"/>
    <w:rsid w:val="00EC11C7"/>
    <w:rsid w:val="00EE670D"/>
    <w:rsid w:val="00F245E4"/>
    <w:rsid w:val="00F424EC"/>
    <w:rsid w:val="00F94136"/>
    <w:rsid w:val="00FB6AD3"/>
    <w:rsid w:val="00FC66C1"/>
    <w:rsid w:val="09DE4DC1"/>
    <w:rsid w:val="0B9F07C5"/>
    <w:rsid w:val="1105EF30"/>
    <w:rsid w:val="13B001F8"/>
    <w:rsid w:val="2B3250B5"/>
    <w:rsid w:val="3C5FBB32"/>
    <w:rsid w:val="47FF52F4"/>
    <w:rsid w:val="4FE86276"/>
    <w:rsid w:val="533DD548"/>
    <w:rsid w:val="5F5DD0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40195"/>
  <w15:docId w15:val="{95525DC1-2717-4B4D-B04F-F593B7C4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3A"/>
    <w:rPr>
      <w:rFonts w:ascii="Arial" w:hAnsi="Arial"/>
      <w:sz w:val="22"/>
    </w:rPr>
  </w:style>
  <w:style w:type="paragraph" w:styleId="Heading1">
    <w:name w:val="heading 1"/>
    <w:basedOn w:val="Normal"/>
    <w:next w:val="Normal"/>
    <w:link w:val="Heading1Char"/>
    <w:uiPriority w:val="9"/>
    <w:qFormat/>
    <w:rsid w:val="009D0E3A"/>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9D0E3A"/>
    <w:pPr>
      <w:keepNext/>
      <w:keepLines/>
      <w:spacing w:before="200"/>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EE"/>
    <w:pPr>
      <w:tabs>
        <w:tab w:val="center" w:pos="4320"/>
        <w:tab w:val="right" w:pos="8640"/>
      </w:tabs>
    </w:pPr>
  </w:style>
  <w:style w:type="character" w:customStyle="1" w:styleId="HeaderChar">
    <w:name w:val="Header Char"/>
    <w:basedOn w:val="DefaultParagraphFont"/>
    <w:link w:val="Header"/>
    <w:uiPriority w:val="99"/>
    <w:rsid w:val="005776EE"/>
  </w:style>
  <w:style w:type="paragraph" w:styleId="Footer">
    <w:name w:val="footer"/>
    <w:basedOn w:val="Normal"/>
    <w:link w:val="FooterChar"/>
    <w:uiPriority w:val="99"/>
    <w:unhideWhenUsed/>
    <w:rsid w:val="005776EE"/>
    <w:pPr>
      <w:tabs>
        <w:tab w:val="center" w:pos="4320"/>
        <w:tab w:val="right" w:pos="8640"/>
      </w:tabs>
    </w:pPr>
  </w:style>
  <w:style w:type="character" w:customStyle="1" w:styleId="FooterChar">
    <w:name w:val="Footer Char"/>
    <w:basedOn w:val="DefaultParagraphFont"/>
    <w:link w:val="Footer"/>
    <w:uiPriority w:val="99"/>
    <w:rsid w:val="005776EE"/>
  </w:style>
  <w:style w:type="paragraph" w:styleId="BalloonText">
    <w:name w:val="Balloon Text"/>
    <w:basedOn w:val="Normal"/>
    <w:link w:val="BalloonTextChar"/>
    <w:uiPriority w:val="99"/>
    <w:semiHidden/>
    <w:unhideWhenUsed/>
    <w:rsid w:val="00577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6EE"/>
    <w:rPr>
      <w:rFonts w:ascii="Lucida Grande" w:hAnsi="Lucida Grande" w:cs="Lucida Grande"/>
      <w:sz w:val="18"/>
      <w:szCs w:val="18"/>
    </w:rPr>
  </w:style>
  <w:style w:type="paragraph" w:customStyle="1" w:styleId="BasicParagraph">
    <w:name w:val="[Basic Paragraph]"/>
    <w:basedOn w:val="Normal"/>
    <w:uiPriority w:val="99"/>
    <w:rsid w:val="00AD6543"/>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US" w:eastAsia="en-GB"/>
    </w:rPr>
  </w:style>
  <w:style w:type="character" w:styleId="PageNumber">
    <w:name w:val="page number"/>
    <w:basedOn w:val="DefaultParagraphFont"/>
    <w:uiPriority w:val="99"/>
    <w:semiHidden/>
    <w:unhideWhenUsed/>
    <w:rsid w:val="00CB5A1E"/>
  </w:style>
  <w:style w:type="character" w:customStyle="1" w:styleId="Heading1Char">
    <w:name w:val="Heading 1 Char"/>
    <w:basedOn w:val="DefaultParagraphFont"/>
    <w:link w:val="Heading1"/>
    <w:uiPriority w:val="9"/>
    <w:rsid w:val="009D0E3A"/>
    <w:rPr>
      <w:rFonts w:ascii="Arial" w:eastAsiaTheme="majorEastAsia" w:hAnsi="Arial" w:cstheme="majorBidi"/>
      <w:b/>
      <w:bCs/>
      <w:color w:val="000000" w:themeColor="text1"/>
      <w:sz w:val="28"/>
      <w:szCs w:val="28"/>
    </w:rPr>
  </w:style>
  <w:style w:type="paragraph" w:styleId="TOCHeading">
    <w:name w:val="TOC Heading"/>
    <w:basedOn w:val="Heading1"/>
    <w:next w:val="Normal"/>
    <w:uiPriority w:val="39"/>
    <w:semiHidden/>
    <w:unhideWhenUsed/>
    <w:qFormat/>
    <w:rsid w:val="00FB6AD3"/>
    <w:pPr>
      <w:spacing w:line="276" w:lineRule="auto"/>
      <w:outlineLvl w:val="9"/>
    </w:pPr>
    <w:rPr>
      <w:lang w:val="en-US"/>
    </w:rPr>
  </w:style>
  <w:style w:type="paragraph" w:styleId="TOC1">
    <w:name w:val="toc 1"/>
    <w:basedOn w:val="Normal"/>
    <w:next w:val="Normal"/>
    <w:autoRedefine/>
    <w:uiPriority w:val="39"/>
    <w:unhideWhenUsed/>
    <w:qFormat/>
    <w:rsid w:val="00F424EC"/>
    <w:pPr>
      <w:spacing w:after="100"/>
    </w:pPr>
  </w:style>
  <w:style w:type="character" w:styleId="Hyperlink">
    <w:name w:val="Hyperlink"/>
    <w:basedOn w:val="DefaultParagraphFont"/>
    <w:uiPriority w:val="99"/>
    <w:unhideWhenUsed/>
    <w:rsid w:val="00F424EC"/>
    <w:rPr>
      <w:color w:val="0000FF" w:themeColor="hyperlink"/>
      <w:u w:val="single"/>
    </w:rPr>
  </w:style>
  <w:style w:type="paragraph" w:styleId="TOC2">
    <w:name w:val="toc 2"/>
    <w:basedOn w:val="Normal"/>
    <w:next w:val="Normal"/>
    <w:autoRedefine/>
    <w:uiPriority w:val="39"/>
    <w:semiHidden/>
    <w:unhideWhenUsed/>
    <w:qFormat/>
    <w:rsid w:val="00F424EC"/>
    <w:pPr>
      <w:spacing w:after="100" w:line="276" w:lineRule="auto"/>
      <w:ind w:left="220"/>
    </w:pPr>
    <w:rPr>
      <w:szCs w:val="22"/>
      <w:lang w:val="en-US"/>
    </w:rPr>
  </w:style>
  <w:style w:type="paragraph" w:styleId="TOC3">
    <w:name w:val="toc 3"/>
    <w:basedOn w:val="Normal"/>
    <w:next w:val="Normal"/>
    <w:autoRedefine/>
    <w:uiPriority w:val="39"/>
    <w:semiHidden/>
    <w:unhideWhenUsed/>
    <w:qFormat/>
    <w:rsid w:val="00F424EC"/>
    <w:pPr>
      <w:spacing w:after="100" w:line="276" w:lineRule="auto"/>
      <w:ind w:left="440"/>
    </w:pPr>
    <w:rPr>
      <w:szCs w:val="22"/>
      <w:lang w:val="en-US"/>
    </w:rPr>
  </w:style>
  <w:style w:type="paragraph" w:styleId="NoSpacing">
    <w:name w:val="No Spacing"/>
    <w:uiPriority w:val="1"/>
    <w:qFormat/>
    <w:rsid w:val="009D0E3A"/>
    <w:rPr>
      <w:rFonts w:ascii="Arial" w:hAnsi="Arial"/>
      <w:sz w:val="22"/>
    </w:rPr>
  </w:style>
  <w:style w:type="character" w:customStyle="1" w:styleId="Heading2Char">
    <w:name w:val="Heading 2 Char"/>
    <w:basedOn w:val="DefaultParagraphFont"/>
    <w:link w:val="Heading2"/>
    <w:uiPriority w:val="9"/>
    <w:semiHidden/>
    <w:rsid w:val="009D0E3A"/>
    <w:rPr>
      <w:rFonts w:ascii="Arial" w:eastAsiaTheme="majorEastAsia" w:hAnsi="Arial" w:cstheme="majorBidi"/>
      <w:b/>
      <w:bCs/>
      <w:color w:val="000000" w:themeColor="text1"/>
      <w:sz w:val="26"/>
      <w:szCs w:val="26"/>
    </w:rPr>
  </w:style>
  <w:style w:type="paragraph" w:styleId="Title">
    <w:name w:val="Title"/>
    <w:basedOn w:val="Normal"/>
    <w:next w:val="Normal"/>
    <w:link w:val="TitleChar"/>
    <w:autoRedefine/>
    <w:uiPriority w:val="10"/>
    <w:qFormat/>
    <w:rsid w:val="009D0E3A"/>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9D0E3A"/>
    <w:rPr>
      <w:rFonts w:ascii="Arial" w:eastAsiaTheme="majorEastAsia" w:hAnsi="Arial" w:cstheme="majorBidi"/>
      <w:spacing w:val="5"/>
      <w:kern w:val="28"/>
      <w:sz w:val="52"/>
      <w:szCs w:val="52"/>
    </w:rPr>
  </w:style>
  <w:style w:type="paragraph" w:styleId="Subtitle">
    <w:name w:val="Subtitle"/>
    <w:basedOn w:val="Normal"/>
    <w:next w:val="Normal"/>
    <w:link w:val="SubtitleChar"/>
    <w:autoRedefine/>
    <w:uiPriority w:val="11"/>
    <w:qFormat/>
    <w:rsid w:val="009D0E3A"/>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uiPriority w:val="11"/>
    <w:rsid w:val="009D0E3A"/>
    <w:rPr>
      <w:rFonts w:ascii="Arial" w:eastAsiaTheme="majorEastAsia" w:hAnsi="Arial" w:cstheme="majorBidi"/>
      <w:i/>
      <w:iCs/>
      <w:color w:val="000000" w:themeColor="text1"/>
      <w:spacing w:val="15"/>
    </w:rPr>
  </w:style>
  <w:style w:type="character" w:styleId="SubtleEmphasis">
    <w:name w:val="Subtle Emphasis"/>
    <w:basedOn w:val="DefaultParagraphFont"/>
    <w:uiPriority w:val="19"/>
    <w:qFormat/>
    <w:rsid w:val="009D0E3A"/>
    <w:rPr>
      <w:i/>
      <w:iCs/>
      <w:color w:val="808080" w:themeColor="text1" w:themeTint="7F"/>
    </w:rPr>
  </w:style>
  <w:style w:type="character" w:styleId="IntenseEmphasis">
    <w:name w:val="Intense Emphasis"/>
    <w:basedOn w:val="DefaultParagraphFont"/>
    <w:uiPriority w:val="21"/>
    <w:qFormat/>
    <w:rsid w:val="009D0E3A"/>
    <w:rPr>
      <w:b/>
      <w:bCs/>
      <w:i/>
      <w:iCs/>
      <w:color w:val="auto"/>
    </w:rPr>
  </w:style>
  <w:style w:type="paragraph" w:styleId="ListParagraph">
    <w:name w:val="List Paragraph"/>
    <w:basedOn w:val="Normal"/>
    <w:uiPriority w:val="34"/>
    <w:qFormat/>
    <w:rsid w:val="003D6CDD"/>
    <w:pPr>
      <w:ind w:left="720"/>
      <w:contextualSpacing/>
    </w:pPr>
    <w:rPr>
      <w:rFonts w:eastAsia="Times New Roman" w:cs="Times New Roman"/>
      <w:lang w:eastAsia="en-GB"/>
    </w:rPr>
  </w:style>
  <w:style w:type="paragraph" w:customStyle="1" w:styleId="Default">
    <w:name w:val="Default"/>
    <w:rsid w:val="003D6CDD"/>
    <w:pPr>
      <w:autoSpaceDE w:val="0"/>
      <w:autoSpaceDN w:val="0"/>
      <w:adjustRightInd w:val="0"/>
    </w:pPr>
    <w:rPr>
      <w:rFonts w:ascii="Arial" w:eastAsia="Times New Roman" w:hAnsi="Arial" w:cs="Arial"/>
      <w:color w:val="000000"/>
      <w:lang w:eastAsia="en-GB"/>
    </w:rPr>
  </w:style>
  <w:style w:type="table" w:styleId="TableGrid">
    <w:name w:val="Table Grid"/>
    <w:basedOn w:val="TableNormal"/>
    <w:uiPriority w:val="59"/>
    <w:rsid w:val="003D6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66C1"/>
    <w:rPr>
      <w:rFonts w:ascii="Arial" w:hAnsi="Arial"/>
      <w:sz w:val="22"/>
    </w:rPr>
  </w:style>
  <w:style w:type="character" w:styleId="UnresolvedMention">
    <w:name w:val="Unresolved Mention"/>
    <w:basedOn w:val="DefaultParagraphFont"/>
    <w:uiPriority w:val="99"/>
    <w:semiHidden/>
    <w:unhideWhenUsed/>
    <w:rsid w:val="00FC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s.camra.org.uk/volunteers-area/conference-procedures-committee-cpc/" TargetMode="External"/><Relationship Id="rId18" Type="http://schemas.openxmlformats.org/officeDocument/2006/relationships/hyperlink" Target="http://www.camra.org.uk/important-docu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pcsecretary@camra.org.uk" TargetMode="External"/><Relationship Id="rId7" Type="http://schemas.openxmlformats.org/officeDocument/2006/relationships/settings" Target="settings.xml"/><Relationship Id="rId12" Type="http://schemas.openxmlformats.org/officeDocument/2006/relationships/hyperlink" Target="http://www.camra.org.uk/volunteer" TargetMode="External"/><Relationship Id="rId17" Type="http://schemas.openxmlformats.org/officeDocument/2006/relationships/hyperlink" Target="mailto:cpcsecretary@camra.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pcsecretary@camra.org.uk" TargetMode="External"/><Relationship Id="rId20" Type="http://schemas.openxmlformats.org/officeDocument/2006/relationships/hyperlink" Target="mailto:cpcsecretary@camr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mra.org.uk/cpc"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camra.org,uk/cp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ess@camr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mra.org.uk/cpc"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37342120-68bc-4464-8f59-6dd73aa590ae">f1d4930c-d2aa-5730-99d7-43a0e1ad60e6</MigrationWizId>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SharedWithUsers xmlns="ee9943b4-468a-4bec-88b2-8d7ed83431e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6" ma:contentTypeDescription="Create a new document." ma:contentTypeScope="" ma:versionID="550117598750af618654c5881ab5b9fd">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ecbc8b25e25a13a0256a4df50f9d1873"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C0E0F-9BCF-49FA-BA88-4A7BAD196745}">
  <ds:schemaRefs>
    <ds:schemaRef ds:uri="http://schemas.microsoft.com/office/2006/documentManagement/types"/>
    <ds:schemaRef ds:uri="http://www.w3.org/XML/1998/namespace"/>
    <ds:schemaRef ds:uri="37342120-68bc-4464-8f59-6dd73aa590ae"/>
    <ds:schemaRef ds:uri="http://schemas.openxmlformats.org/package/2006/metadata/core-properties"/>
    <ds:schemaRef ds:uri="http://schemas.microsoft.com/office/2006/metadata/properties"/>
    <ds:schemaRef ds:uri="ee9943b4-468a-4bec-88b2-8d7ed83431e7"/>
    <ds:schemaRef ds:uri="http://schemas.microsoft.com/sharepoint/v3"/>
    <ds:schemaRef ds:uri="http://purl.org/dc/elements/1.1/"/>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76A9A90E-3E85-49E6-A8D4-7ED108D47AAF}">
  <ds:schemaRefs>
    <ds:schemaRef ds:uri="http://schemas.openxmlformats.org/officeDocument/2006/bibliography"/>
  </ds:schemaRefs>
</ds:datastoreItem>
</file>

<file path=customXml/itemProps3.xml><?xml version="1.0" encoding="utf-8"?>
<ds:datastoreItem xmlns:ds="http://schemas.openxmlformats.org/officeDocument/2006/customXml" ds:itemID="{3733A2E0-9C17-4028-8C00-BA1C9A126BFD}">
  <ds:schemaRefs>
    <ds:schemaRef ds:uri="http://schemas.microsoft.com/sharepoint/v3/contenttype/forms"/>
  </ds:schemaRefs>
</ds:datastoreItem>
</file>

<file path=customXml/itemProps4.xml><?xml version="1.0" encoding="utf-8"?>
<ds:datastoreItem xmlns:ds="http://schemas.openxmlformats.org/officeDocument/2006/customXml" ds:itemID="{20F8DC8E-3435-4F40-8BC1-D083732D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Read</dc:creator>
  <cp:keywords/>
  <cp:lastModifiedBy>Ellie Hudspith</cp:lastModifiedBy>
  <cp:revision>7</cp:revision>
  <cp:lastPrinted>2017-03-09T10:56:00Z</cp:lastPrinted>
  <dcterms:created xsi:type="dcterms:W3CDTF">2025-11-13T15:54:00Z</dcterms:created>
  <dcterms:modified xsi:type="dcterms:W3CDTF">2025-11-19T05:04:00Z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574400</vt:r8>
  </property>
  <property fmtid="{D5CDD505-2E9C-101B-9397-08002B2CF9AE}" pid="4" name="_dlc_DocIdItemGuid">
    <vt:lpwstr>f1d4930c-d2aa-5730-99d7-43a0e1ad60e6</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